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DA12" w14:textId="3FCF481E" w:rsidR="00A14F93" w:rsidRPr="002A12C9" w:rsidRDefault="00943EA3" w:rsidP="00A24215">
      <w:pPr>
        <w:rPr>
          <w:rFonts w:cs="Arial"/>
          <w:b/>
          <w:bCs/>
          <w:sz w:val="24"/>
          <w:szCs w:val="24"/>
        </w:rPr>
      </w:pPr>
      <w:r w:rsidRPr="002A12C9">
        <w:rPr>
          <w:rFonts w:cs="Arial"/>
          <w:noProof/>
          <w:sz w:val="24"/>
          <w:szCs w:val="24"/>
        </w:rPr>
        <mc:AlternateContent>
          <mc:Choice Requires="wps">
            <w:drawing>
              <wp:anchor distT="45720" distB="45720" distL="114300" distR="114300" simplePos="0" relativeHeight="251658240" behindDoc="0" locked="0" layoutInCell="1" allowOverlap="1" wp14:anchorId="6B2F7AC0" wp14:editId="23B2273B">
                <wp:simplePos x="0" y="0"/>
                <wp:positionH relativeFrom="margin">
                  <wp:align>center</wp:align>
                </wp:positionH>
                <wp:positionV relativeFrom="paragraph">
                  <wp:posOffset>447675</wp:posOffset>
                </wp:positionV>
                <wp:extent cx="5600700" cy="1404620"/>
                <wp:effectExtent l="0" t="0" r="1905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404620"/>
                        </a:xfrm>
                        <a:prstGeom prst="rect">
                          <a:avLst/>
                        </a:prstGeom>
                        <a:solidFill>
                          <a:srgbClr val="FFFFFF"/>
                        </a:solidFill>
                        <a:ln w="9525">
                          <a:solidFill>
                            <a:srgbClr val="000000"/>
                          </a:solidFill>
                          <a:miter lim="800000"/>
                          <a:headEnd/>
                          <a:tailEnd/>
                        </a:ln>
                      </wps:spPr>
                      <wps:txbx>
                        <w:txbxContent>
                          <w:p w14:paraId="512A755F" w14:textId="59120CE3"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5ACC08EF" w14:textId="71AC4A52" w:rsidR="00FC736A" w:rsidRPr="00FE0651" w:rsidRDefault="009740D5">
                            <w:r>
                              <w:rPr>
                                <w:u w:val="single"/>
                              </w:rPr>
                              <w:t>Session Time</w:t>
                            </w:r>
                            <w:r w:rsidR="00FE0651">
                              <w:rPr>
                                <w:u w:val="single"/>
                              </w:rPr>
                              <w:t>:</w:t>
                            </w:r>
                            <w:r w:rsidR="00FE0651" w:rsidRPr="00FE0651">
                              <w:t xml:space="preserve"> </w:t>
                            </w:r>
                            <w:r w:rsidR="00FC736A" w:rsidRPr="00FE0651">
                              <w:t>14:45 – 16:15</w:t>
                            </w:r>
                          </w:p>
                          <w:p w14:paraId="7CADCB1D" w14:textId="01CE0CEC" w:rsidR="00FC736A" w:rsidRPr="00C12873" w:rsidRDefault="0071425A">
                            <w:r>
                              <w:rPr>
                                <w:u w:val="single"/>
                              </w:rPr>
                              <w:t>Meeting Room</w:t>
                            </w:r>
                            <w:r w:rsidR="00FE0651">
                              <w:rPr>
                                <w:u w:val="single"/>
                              </w:rPr>
                              <w:t>:</w:t>
                            </w:r>
                            <w:r w:rsidR="00FE0651" w:rsidRPr="00FE0651">
                              <w:t xml:space="preserve"> </w:t>
                            </w:r>
                            <w:r w:rsidR="00120A54" w:rsidRPr="005D462D">
                              <w:t xml:space="preserve">Cartier B </w:t>
                            </w:r>
                          </w:p>
                          <w:p w14:paraId="6A6A138C" w14:textId="48AA7052" w:rsidR="00B666E1" w:rsidRPr="00A24215" w:rsidRDefault="00527CE4" w:rsidP="00FE0651">
                            <w:pPr>
                              <w:rPr>
                                <w:i/>
                              </w:rPr>
                            </w:pPr>
                            <w:r w:rsidRPr="00C12873">
                              <w:rPr>
                                <w:u w:val="single"/>
                              </w:rPr>
                              <w:t xml:space="preserve">Discussion </w:t>
                            </w:r>
                            <w:r w:rsidR="00837A36" w:rsidRPr="00C12873">
                              <w:rPr>
                                <w:u w:val="single"/>
                              </w:rPr>
                              <w:t>T</w:t>
                            </w:r>
                            <w:r w:rsidRPr="00C12873">
                              <w:rPr>
                                <w:u w:val="single"/>
                              </w:rPr>
                              <w:t>opics</w:t>
                            </w:r>
                            <w:r w:rsidR="00FE0651" w:rsidRPr="00C12873">
                              <w:rPr>
                                <w:u w:val="single"/>
                              </w:rPr>
                              <w:t>:</w:t>
                            </w:r>
                            <w:r w:rsidR="00FE0651" w:rsidRPr="00C12873">
                              <w:t xml:space="preserve"> </w:t>
                            </w:r>
                            <w:r w:rsidR="00B666E1" w:rsidRPr="00C12873">
                              <w:rPr>
                                <w:iCs/>
                              </w:rPr>
                              <w:t xml:space="preserve">Recognizing distinct needs </w:t>
                            </w:r>
                            <w:r w:rsidR="00C12873" w:rsidRPr="005D462D">
                              <w:rPr>
                                <w:rFonts w:cs="Arial"/>
                                <w:bCs/>
                              </w:rPr>
                              <w:t>in official language minority</w:t>
                            </w:r>
                            <w:r w:rsidR="00C12873" w:rsidRPr="00C12873">
                              <w:rPr>
                                <w:iCs/>
                              </w:rPr>
                              <w:t xml:space="preserve">, </w:t>
                            </w:r>
                            <w:r w:rsidR="00B666E1" w:rsidRPr="00C12873">
                              <w:rPr>
                                <w:iCs/>
                              </w:rPr>
                              <w:t xml:space="preserve">urban, rural, </w:t>
                            </w:r>
                            <w:proofErr w:type="gramStart"/>
                            <w:r w:rsidR="00B666E1" w:rsidRPr="00C12873">
                              <w:rPr>
                                <w:iCs/>
                              </w:rPr>
                              <w:t>remote</w:t>
                            </w:r>
                            <w:proofErr w:type="gramEnd"/>
                            <w:r w:rsidR="00B666E1" w:rsidRPr="00C12873">
                              <w:rPr>
                                <w:iCs/>
                              </w:rPr>
                              <w:t xml:space="preserve"> and Indigenous communities and yielding the greatest return through comprehensive economic development and workforce development approaches, including a particular emphasis on industry reliant</w:t>
                            </w:r>
                            <w:r w:rsidR="00B666E1" w:rsidRPr="00FE0651">
                              <w:rPr>
                                <w:iCs/>
                              </w:rPr>
                              <w:t xml:space="preserve"> communities in transition. </w:t>
                            </w:r>
                          </w:p>
                          <w:p w14:paraId="106E041C" w14:textId="37BCDD6D" w:rsidR="00943EA3" w:rsidRPr="005A6D5E" w:rsidRDefault="00943EA3" w:rsidP="00786B61">
                            <w:pPr>
                              <w:spacing w:after="0" w:line="240" w:lineRule="auto"/>
                              <w:rPr>
                                <w:u w:val="single"/>
                              </w:rPr>
                            </w:pPr>
                            <w:r w:rsidRPr="005A6D5E">
                              <w:rPr>
                                <w:u w:val="single"/>
                              </w:rPr>
                              <w:t>Pa</w:t>
                            </w:r>
                            <w:r w:rsidR="00B25287" w:rsidRPr="005A6D5E">
                              <w:rPr>
                                <w:u w:val="single"/>
                              </w:rPr>
                              <w:t>nelists</w:t>
                            </w:r>
                            <w:r w:rsidR="00FE0651" w:rsidRPr="005A6D5E">
                              <w:rPr>
                                <w:u w:val="single"/>
                              </w:rPr>
                              <w:t>:</w:t>
                            </w:r>
                            <w:r w:rsidR="00FE0651" w:rsidRPr="005A6D5E">
                              <w:t xml:space="preserve"> </w:t>
                            </w:r>
                          </w:p>
                          <w:p w14:paraId="062620B8" w14:textId="77777777" w:rsidR="005A6D5E" w:rsidRPr="005D462D" w:rsidRDefault="005A6D5E" w:rsidP="004639E6">
                            <w:pPr>
                              <w:pStyle w:val="ListParagraph"/>
                              <w:numPr>
                                <w:ilvl w:val="0"/>
                                <w:numId w:val="12"/>
                              </w:numPr>
                              <w:spacing w:after="0" w:line="240" w:lineRule="auto"/>
                              <w:rPr>
                                <w:rFonts w:cs="Arial"/>
                                <w:bCs/>
                              </w:rPr>
                            </w:pPr>
                            <w:r w:rsidRPr="005A6D5E">
                              <w:rPr>
                                <w:rFonts w:cs="Arial"/>
                                <w:bCs/>
                              </w:rPr>
                              <w:t>Moderator:</w:t>
                            </w:r>
                            <w:r w:rsidRPr="005A6D5E">
                              <w:t xml:space="preserve"> </w:t>
                            </w:r>
                            <w:r w:rsidRPr="005A6D5E">
                              <w:rPr>
                                <w:rFonts w:cs="Arial"/>
                                <w:b/>
                              </w:rPr>
                              <w:t>Rachel Samson</w:t>
                            </w:r>
                            <w:r w:rsidRPr="005A6D5E">
                              <w:rPr>
                                <w:rFonts w:cs="Arial"/>
                                <w:bCs/>
                              </w:rPr>
                              <w:t>, Vice President, Research, Institute for Research on Public Policy</w:t>
                            </w:r>
                          </w:p>
                          <w:p w14:paraId="56F586D4" w14:textId="77777777" w:rsidR="005A6D5E" w:rsidRPr="005D462D" w:rsidRDefault="005A6D5E" w:rsidP="004639E6">
                            <w:pPr>
                              <w:pStyle w:val="ListParagraph"/>
                              <w:numPr>
                                <w:ilvl w:val="0"/>
                                <w:numId w:val="12"/>
                              </w:numPr>
                              <w:spacing w:after="0" w:line="240" w:lineRule="auto"/>
                              <w:rPr>
                                <w:rFonts w:cs="Arial"/>
                                <w:bCs/>
                              </w:rPr>
                            </w:pPr>
                            <w:r w:rsidRPr="005A6D5E">
                              <w:rPr>
                                <w:rFonts w:cs="Arial"/>
                                <w:bCs/>
                              </w:rPr>
                              <w:t xml:space="preserve">Panelist 1: </w:t>
                            </w:r>
                            <w:r w:rsidRPr="005A6D5E">
                              <w:rPr>
                                <w:rFonts w:cs="Arial"/>
                                <w:b/>
                              </w:rPr>
                              <w:t>Carolann Harding</w:t>
                            </w:r>
                            <w:r w:rsidRPr="005A6D5E">
                              <w:rPr>
                                <w:rFonts w:cs="Arial"/>
                                <w:bCs/>
                              </w:rPr>
                              <w:t xml:space="preserve">, CEO, </w:t>
                            </w:r>
                            <w:proofErr w:type="spellStart"/>
                            <w:r w:rsidRPr="005A6D5E">
                              <w:rPr>
                                <w:rFonts w:cs="Arial"/>
                                <w:bCs/>
                              </w:rPr>
                              <w:t>SmartICE</w:t>
                            </w:r>
                            <w:proofErr w:type="spellEnd"/>
                          </w:p>
                          <w:p w14:paraId="3BB5F47D" w14:textId="77777777" w:rsidR="005A6D5E" w:rsidRPr="005D462D" w:rsidRDefault="005A6D5E" w:rsidP="004639E6">
                            <w:pPr>
                              <w:pStyle w:val="ListParagraph"/>
                              <w:numPr>
                                <w:ilvl w:val="0"/>
                                <w:numId w:val="12"/>
                              </w:numPr>
                              <w:spacing w:after="0" w:line="240" w:lineRule="auto"/>
                              <w:rPr>
                                <w:rFonts w:cs="Arial"/>
                                <w:bCs/>
                              </w:rPr>
                            </w:pPr>
                            <w:r w:rsidRPr="005A6D5E">
                              <w:rPr>
                                <w:rFonts w:cs="Arial"/>
                                <w:bCs/>
                              </w:rPr>
                              <w:t xml:space="preserve">Panelist 2: </w:t>
                            </w:r>
                            <w:r w:rsidRPr="005A6D5E">
                              <w:rPr>
                                <w:rFonts w:cs="Arial"/>
                                <w:b/>
                              </w:rPr>
                              <w:t>Étienne Alary</w:t>
                            </w:r>
                            <w:r w:rsidRPr="005A6D5E">
                              <w:rPr>
                                <w:rFonts w:cs="Arial"/>
                                <w:bCs/>
                              </w:rPr>
                              <w:t xml:space="preserve">, Director General, </w:t>
                            </w:r>
                            <w:proofErr w:type="spellStart"/>
                            <w:r w:rsidRPr="005A6D5E">
                              <w:rPr>
                                <w:rFonts w:cs="Arial"/>
                                <w:bCs/>
                              </w:rPr>
                              <w:t>Parallèle</w:t>
                            </w:r>
                            <w:proofErr w:type="spellEnd"/>
                            <w:r w:rsidRPr="005A6D5E">
                              <w:rPr>
                                <w:rFonts w:cs="Arial"/>
                                <w:bCs/>
                              </w:rPr>
                              <w:t xml:space="preserve"> Alberta </w:t>
                            </w:r>
                          </w:p>
                          <w:p w14:paraId="21394373" w14:textId="52FA1791" w:rsidR="00943EA3" w:rsidRPr="00943EA3" w:rsidRDefault="005A6D5E" w:rsidP="00786B61">
                            <w:pPr>
                              <w:pStyle w:val="ListParagraph"/>
                              <w:numPr>
                                <w:ilvl w:val="0"/>
                                <w:numId w:val="12"/>
                              </w:numPr>
                              <w:spacing w:after="0" w:line="240" w:lineRule="auto"/>
                            </w:pPr>
                            <w:r w:rsidRPr="005A6D5E">
                              <w:rPr>
                                <w:rFonts w:cs="Arial"/>
                                <w:bCs/>
                              </w:rPr>
                              <w:t xml:space="preserve">Panelist 3: </w:t>
                            </w:r>
                            <w:r w:rsidRPr="005A6D5E">
                              <w:rPr>
                                <w:rFonts w:cs="Arial"/>
                                <w:b/>
                              </w:rPr>
                              <w:t xml:space="preserve">Yasi </w:t>
                            </w:r>
                            <w:proofErr w:type="spellStart"/>
                            <w:r w:rsidRPr="005A6D5E">
                              <w:rPr>
                                <w:rFonts w:cs="Arial"/>
                                <w:b/>
                              </w:rPr>
                              <w:t>Shahidian</w:t>
                            </w:r>
                            <w:proofErr w:type="spellEnd"/>
                            <w:r w:rsidRPr="005A6D5E">
                              <w:rPr>
                                <w:rFonts w:cs="Arial"/>
                                <w:bCs/>
                              </w:rPr>
                              <w:t>, Prime Minister’s Youth Council Member</w:t>
                            </w:r>
                            <w:r w:rsidR="005415CC" w:rsidRPr="00FE0651">
                              <w:rPr>
                                <w:i/>
                                <w:highlight w:val="yellow"/>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2F7AC0" id="_x0000_t202" coordsize="21600,21600" o:spt="202" path="m,l,21600r21600,l21600,xe">
                <v:stroke joinstyle="miter"/>
                <v:path gradientshapeok="t" o:connecttype="rect"/>
              </v:shapetype>
              <v:shape id="Text Box 2" o:spid="_x0000_s1026" type="#_x0000_t202" style="position:absolute;margin-left:0;margin-top:35.25pt;width:441pt;height:110.6pt;z-index:25165824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2J0EQIAACAEAAAOAAAAZHJzL2Uyb0RvYy54bWysk99v2yAQx98n7X9AvC92oiRtrThVly7T&#10;pO6H1O0POGMco2GOAYmd/fU7cJpG3fYyjQcE3PHl7nPH6nboNDtI5xWakk8nOWfSCKyV2ZX829ft&#10;m2vOfABTg0YjS36Unt+uX79a9baQM2xR19IxEjG+6G3J2xBskWVetLIDP0ErDRkbdB0E2rpdVjvo&#10;Sb3T2SzPl1mPrrYOhfSeTu9HI18n/aaRInxuGi8D0yWn2EKaXZqrOGfrFRQ7B7ZV4hQG/EMUHShD&#10;j56l7iEA2zv1m1SnhEOPTZgI7DJsGiVkyoGymeYvsnlswcqUC8Hx9ozJ/z9Z8enwaL84Foa3OFAB&#10;UxLePqD47pnBTQtmJ++cw76VUNPD04gs660vTlcjal/4KFL1H7GmIsM+YBIaGtdFKpQnI3UqwPEM&#10;XQ6BCTpcLPP8KieTINt0ns+Xs1SWDIqn69b58F5ix+Ki5I6qmuTh8OBDDAeKJ5f4mket6q3SOm3c&#10;rtpoxw5AHbBNI2Xwwk0b1pf8ZjFbjAT+KpGn8SeJTgVqZa26kl+fnaCI3N6ZOjVaAKXHNYWszQlk&#10;ZDdSDEM1kGMEWmF9JKQOx5alL0aLFt1Pznpq15L7H3twkjP9wVBZbqbzeezvtJkvroghc5eW6tIC&#10;RpBUyQNn43IT0p9IwOwdlW+rEtjnSE6xUhsm3qcvE/v8cp+8nj/2+hcAAAD//wMAUEsDBBQABgAI&#10;AAAAIQCD809q3AAAAAcBAAAPAAAAZHJzL2Rvd25yZXYueG1sTI/BTsMwEETvSPyDtUhcKuo0KG0a&#10;4lRQqSdODeXuxtskIl4H223Tv2c5wXFnRjNvy81kB3FBH3pHChbzBARS40xPrYLDx+4pBxGiJqMH&#10;R6jghgE21f1dqQvjrrTHSx1bwSUUCq2gi3EspAxNh1aHuRuR2Ds5b3Xk07fSeH3lcjvINEmW0uqe&#10;eKHTI247bL7qs1Ww/K6fZ++fZkb72+7NNzYz20Om1OPD9PoCIuIU/8Lwi8/oUDHT0Z3JBDEo4Eei&#10;glWSgWA3z1MWjgrS9WIFsirlf/7qBwAA//8DAFBLAQItABQABgAIAAAAIQC2gziS/gAAAOEBAAAT&#10;AAAAAAAAAAAAAAAAAAAAAABbQ29udGVudF9UeXBlc10ueG1sUEsBAi0AFAAGAAgAAAAhADj9If/W&#10;AAAAlAEAAAsAAAAAAAAAAAAAAAAALwEAAF9yZWxzLy5yZWxzUEsBAi0AFAAGAAgAAAAhAGLnYnQR&#10;AgAAIAQAAA4AAAAAAAAAAAAAAAAALgIAAGRycy9lMm9Eb2MueG1sUEsBAi0AFAAGAAgAAAAhAIPz&#10;T2rcAAAABwEAAA8AAAAAAAAAAAAAAAAAawQAAGRycy9kb3ducmV2LnhtbFBLBQYAAAAABAAEAPMA&#10;AAB0BQAAAAA=&#10;">
                <v:textbox style="mso-fit-shape-to-text:t">
                  <w:txbxContent>
                    <w:p w14:paraId="512A755F" w14:textId="59120CE3" w:rsidR="00086741" w:rsidRPr="00A24215" w:rsidRDefault="00086741" w:rsidP="00A24215">
                      <w:pPr>
                        <w:jc w:val="center"/>
                        <w:rPr>
                          <w:b/>
                          <w:bCs/>
                          <w:u w:val="single"/>
                        </w:rPr>
                      </w:pPr>
                      <w:r>
                        <w:rPr>
                          <w:b/>
                          <w:bCs/>
                          <w:u w:val="single"/>
                        </w:rPr>
                        <w:t xml:space="preserve">Session </w:t>
                      </w:r>
                      <w:proofErr w:type="gramStart"/>
                      <w:r>
                        <w:rPr>
                          <w:b/>
                          <w:bCs/>
                          <w:u w:val="single"/>
                        </w:rPr>
                        <w:t xml:space="preserve">at a </w:t>
                      </w:r>
                      <w:r w:rsidR="00B11BF5">
                        <w:rPr>
                          <w:b/>
                          <w:bCs/>
                          <w:u w:val="single"/>
                        </w:rPr>
                        <w:t>G</w:t>
                      </w:r>
                      <w:r>
                        <w:rPr>
                          <w:b/>
                          <w:bCs/>
                          <w:u w:val="single"/>
                        </w:rPr>
                        <w:t>lance</w:t>
                      </w:r>
                      <w:proofErr w:type="gramEnd"/>
                    </w:p>
                    <w:p w14:paraId="5ACC08EF" w14:textId="71AC4A52" w:rsidR="00FC736A" w:rsidRPr="00FE0651" w:rsidRDefault="009740D5">
                      <w:r>
                        <w:rPr>
                          <w:u w:val="single"/>
                        </w:rPr>
                        <w:t>Session Time</w:t>
                      </w:r>
                      <w:r w:rsidR="00FE0651">
                        <w:rPr>
                          <w:u w:val="single"/>
                        </w:rPr>
                        <w:t>:</w:t>
                      </w:r>
                      <w:r w:rsidR="00FE0651" w:rsidRPr="00FE0651">
                        <w:t xml:space="preserve"> </w:t>
                      </w:r>
                      <w:r w:rsidR="00FC736A" w:rsidRPr="00FE0651">
                        <w:t>14:45 – 16:15</w:t>
                      </w:r>
                    </w:p>
                    <w:p w14:paraId="7CADCB1D" w14:textId="01CE0CEC" w:rsidR="00FC736A" w:rsidRPr="00C12873" w:rsidRDefault="0071425A">
                      <w:r>
                        <w:rPr>
                          <w:u w:val="single"/>
                        </w:rPr>
                        <w:t>Meeting Room</w:t>
                      </w:r>
                      <w:r w:rsidR="00FE0651">
                        <w:rPr>
                          <w:u w:val="single"/>
                        </w:rPr>
                        <w:t>:</w:t>
                      </w:r>
                      <w:r w:rsidR="00FE0651" w:rsidRPr="00FE0651">
                        <w:t xml:space="preserve"> </w:t>
                      </w:r>
                      <w:r w:rsidR="00120A54" w:rsidRPr="005D462D">
                        <w:t xml:space="preserve">Cartier B </w:t>
                      </w:r>
                    </w:p>
                    <w:p w14:paraId="6A6A138C" w14:textId="48AA7052" w:rsidR="00B666E1" w:rsidRPr="00A24215" w:rsidRDefault="00527CE4" w:rsidP="00FE0651">
                      <w:pPr>
                        <w:rPr>
                          <w:i/>
                        </w:rPr>
                      </w:pPr>
                      <w:r w:rsidRPr="00C12873">
                        <w:rPr>
                          <w:u w:val="single"/>
                        </w:rPr>
                        <w:t xml:space="preserve">Discussion </w:t>
                      </w:r>
                      <w:r w:rsidR="00837A36" w:rsidRPr="00C12873">
                        <w:rPr>
                          <w:u w:val="single"/>
                        </w:rPr>
                        <w:t>T</w:t>
                      </w:r>
                      <w:r w:rsidRPr="00C12873">
                        <w:rPr>
                          <w:u w:val="single"/>
                        </w:rPr>
                        <w:t>opics</w:t>
                      </w:r>
                      <w:r w:rsidR="00FE0651" w:rsidRPr="00C12873">
                        <w:rPr>
                          <w:u w:val="single"/>
                        </w:rPr>
                        <w:t>:</w:t>
                      </w:r>
                      <w:r w:rsidR="00FE0651" w:rsidRPr="00C12873">
                        <w:t xml:space="preserve"> </w:t>
                      </w:r>
                      <w:r w:rsidR="00B666E1" w:rsidRPr="00C12873">
                        <w:rPr>
                          <w:iCs/>
                        </w:rPr>
                        <w:t xml:space="preserve">Recognizing distinct needs </w:t>
                      </w:r>
                      <w:r w:rsidR="00C12873" w:rsidRPr="005D462D">
                        <w:rPr>
                          <w:rFonts w:cs="Arial"/>
                          <w:bCs/>
                        </w:rPr>
                        <w:t>in official language minority</w:t>
                      </w:r>
                      <w:r w:rsidR="00C12873" w:rsidRPr="00C12873">
                        <w:rPr>
                          <w:iCs/>
                        </w:rPr>
                        <w:t xml:space="preserve">, </w:t>
                      </w:r>
                      <w:r w:rsidR="00B666E1" w:rsidRPr="00C12873">
                        <w:rPr>
                          <w:iCs/>
                        </w:rPr>
                        <w:t xml:space="preserve">urban, rural, </w:t>
                      </w:r>
                      <w:proofErr w:type="gramStart"/>
                      <w:r w:rsidR="00B666E1" w:rsidRPr="00C12873">
                        <w:rPr>
                          <w:iCs/>
                        </w:rPr>
                        <w:t>remote</w:t>
                      </w:r>
                      <w:proofErr w:type="gramEnd"/>
                      <w:r w:rsidR="00B666E1" w:rsidRPr="00C12873">
                        <w:rPr>
                          <w:iCs/>
                        </w:rPr>
                        <w:t xml:space="preserve"> and Indigenous communities and yielding the greatest return through comprehensive economic development and workforce development approaches, including a particular emphasis on industry reliant</w:t>
                      </w:r>
                      <w:r w:rsidR="00B666E1" w:rsidRPr="00FE0651">
                        <w:rPr>
                          <w:iCs/>
                        </w:rPr>
                        <w:t xml:space="preserve"> communities in transition. </w:t>
                      </w:r>
                    </w:p>
                    <w:p w14:paraId="106E041C" w14:textId="37BCDD6D" w:rsidR="00943EA3" w:rsidRPr="005A6D5E" w:rsidRDefault="00943EA3" w:rsidP="00786B61">
                      <w:pPr>
                        <w:spacing w:after="0" w:line="240" w:lineRule="auto"/>
                        <w:rPr>
                          <w:u w:val="single"/>
                        </w:rPr>
                      </w:pPr>
                      <w:r w:rsidRPr="005A6D5E">
                        <w:rPr>
                          <w:u w:val="single"/>
                        </w:rPr>
                        <w:t>Pa</w:t>
                      </w:r>
                      <w:r w:rsidR="00B25287" w:rsidRPr="005A6D5E">
                        <w:rPr>
                          <w:u w:val="single"/>
                        </w:rPr>
                        <w:t>nelists</w:t>
                      </w:r>
                      <w:r w:rsidR="00FE0651" w:rsidRPr="005A6D5E">
                        <w:rPr>
                          <w:u w:val="single"/>
                        </w:rPr>
                        <w:t>:</w:t>
                      </w:r>
                      <w:r w:rsidR="00FE0651" w:rsidRPr="005A6D5E">
                        <w:t xml:space="preserve"> </w:t>
                      </w:r>
                    </w:p>
                    <w:p w14:paraId="062620B8" w14:textId="77777777" w:rsidR="005A6D5E" w:rsidRPr="005D462D" w:rsidRDefault="005A6D5E" w:rsidP="004639E6">
                      <w:pPr>
                        <w:pStyle w:val="ListParagraph"/>
                        <w:numPr>
                          <w:ilvl w:val="0"/>
                          <w:numId w:val="12"/>
                        </w:numPr>
                        <w:spacing w:after="0" w:line="240" w:lineRule="auto"/>
                        <w:rPr>
                          <w:rFonts w:cs="Arial"/>
                          <w:bCs/>
                        </w:rPr>
                      </w:pPr>
                      <w:r w:rsidRPr="005A6D5E">
                        <w:rPr>
                          <w:rFonts w:cs="Arial"/>
                          <w:bCs/>
                        </w:rPr>
                        <w:t>Moderator:</w:t>
                      </w:r>
                      <w:r w:rsidRPr="005A6D5E">
                        <w:t xml:space="preserve"> </w:t>
                      </w:r>
                      <w:r w:rsidRPr="005A6D5E">
                        <w:rPr>
                          <w:rFonts w:cs="Arial"/>
                          <w:b/>
                        </w:rPr>
                        <w:t>Rachel Samson</w:t>
                      </w:r>
                      <w:r w:rsidRPr="005A6D5E">
                        <w:rPr>
                          <w:rFonts w:cs="Arial"/>
                          <w:bCs/>
                        </w:rPr>
                        <w:t>, Vice President, Research, Institute for Research on Public Policy</w:t>
                      </w:r>
                    </w:p>
                    <w:p w14:paraId="56F586D4" w14:textId="77777777" w:rsidR="005A6D5E" w:rsidRPr="005D462D" w:rsidRDefault="005A6D5E" w:rsidP="004639E6">
                      <w:pPr>
                        <w:pStyle w:val="ListParagraph"/>
                        <w:numPr>
                          <w:ilvl w:val="0"/>
                          <w:numId w:val="12"/>
                        </w:numPr>
                        <w:spacing w:after="0" w:line="240" w:lineRule="auto"/>
                        <w:rPr>
                          <w:rFonts w:cs="Arial"/>
                          <w:bCs/>
                        </w:rPr>
                      </w:pPr>
                      <w:r w:rsidRPr="005A6D5E">
                        <w:rPr>
                          <w:rFonts w:cs="Arial"/>
                          <w:bCs/>
                        </w:rPr>
                        <w:t xml:space="preserve">Panelist 1: </w:t>
                      </w:r>
                      <w:r w:rsidRPr="005A6D5E">
                        <w:rPr>
                          <w:rFonts w:cs="Arial"/>
                          <w:b/>
                        </w:rPr>
                        <w:t>Carolann Harding</w:t>
                      </w:r>
                      <w:r w:rsidRPr="005A6D5E">
                        <w:rPr>
                          <w:rFonts w:cs="Arial"/>
                          <w:bCs/>
                        </w:rPr>
                        <w:t xml:space="preserve">, CEO, </w:t>
                      </w:r>
                      <w:proofErr w:type="spellStart"/>
                      <w:r w:rsidRPr="005A6D5E">
                        <w:rPr>
                          <w:rFonts w:cs="Arial"/>
                          <w:bCs/>
                        </w:rPr>
                        <w:t>SmartICE</w:t>
                      </w:r>
                      <w:proofErr w:type="spellEnd"/>
                    </w:p>
                    <w:p w14:paraId="3BB5F47D" w14:textId="77777777" w:rsidR="005A6D5E" w:rsidRPr="005D462D" w:rsidRDefault="005A6D5E" w:rsidP="004639E6">
                      <w:pPr>
                        <w:pStyle w:val="ListParagraph"/>
                        <w:numPr>
                          <w:ilvl w:val="0"/>
                          <w:numId w:val="12"/>
                        </w:numPr>
                        <w:spacing w:after="0" w:line="240" w:lineRule="auto"/>
                        <w:rPr>
                          <w:rFonts w:cs="Arial"/>
                          <w:bCs/>
                        </w:rPr>
                      </w:pPr>
                      <w:r w:rsidRPr="005A6D5E">
                        <w:rPr>
                          <w:rFonts w:cs="Arial"/>
                          <w:bCs/>
                        </w:rPr>
                        <w:t xml:space="preserve">Panelist 2: </w:t>
                      </w:r>
                      <w:r w:rsidRPr="005A6D5E">
                        <w:rPr>
                          <w:rFonts w:cs="Arial"/>
                          <w:b/>
                        </w:rPr>
                        <w:t>Étienne Alary</w:t>
                      </w:r>
                      <w:r w:rsidRPr="005A6D5E">
                        <w:rPr>
                          <w:rFonts w:cs="Arial"/>
                          <w:bCs/>
                        </w:rPr>
                        <w:t xml:space="preserve">, Director General, </w:t>
                      </w:r>
                      <w:proofErr w:type="spellStart"/>
                      <w:r w:rsidRPr="005A6D5E">
                        <w:rPr>
                          <w:rFonts w:cs="Arial"/>
                          <w:bCs/>
                        </w:rPr>
                        <w:t>Parallèle</w:t>
                      </w:r>
                      <w:proofErr w:type="spellEnd"/>
                      <w:r w:rsidRPr="005A6D5E">
                        <w:rPr>
                          <w:rFonts w:cs="Arial"/>
                          <w:bCs/>
                        </w:rPr>
                        <w:t xml:space="preserve"> Alberta </w:t>
                      </w:r>
                    </w:p>
                    <w:p w14:paraId="21394373" w14:textId="52FA1791" w:rsidR="00943EA3" w:rsidRPr="00943EA3" w:rsidRDefault="005A6D5E" w:rsidP="00786B61">
                      <w:pPr>
                        <w:pStyle w:val="ListParagraph"/>
                        <w:numPr>
                          <w:ilvl w:val="0"/>
                          <w:numId w:val="12"/>
                        </w:numPr>
                        <w:spacing w:after="0" w:line="240" w:lineRule="auto"/>
                      </w:pPr>
                      <w:r w:rsidRPr="005A6D5E">
                        <w:rPr>
                          <w:rFonts w:cs="Arial"/>
                          <w:bCs/>
                        </w:rPr>
                        <w:t xml:space="preserve">Panelist 3: </w:t>
                      </w:r>
                      <w:r w:rsidRPr="005A6D5E">
                        <w:rPr>
                          <w:rFonts w:cs="Arial"/>
                          <w:b/>
                        </w:rPr>
                        <w:t xml:space="preserve">Yasi </w:t>
                      </w:r>
                      <w:proofErr w:type="spellStart"/>
                      <w:r w:rsidRPr="005A6D5E">
                        <w:rPr>
                          <w:rFonts w:cs="Arial"/>
                          <w:b/>
                        </w:rPr>
                        <w:t>Shahidian</w:t>
                      </w:r>
                      <w:proofErr w:type="spellEnd"/>
                      <w:r w:rsidRPr="005A6D5E">
                        <w:rPr>
                          <w:rFonts w:cs="Arial"/>
                          <w:bCs/>
                        </w:rPr>
                        <w:t>, Prime Minister’s Youth Council Member</w:t>
                      </w:r>
                      <w:r w:rsidR="005415CC" w:rsidRPr="00FE0651">
                        <w:rPr>
                          <w:i/>
                          <w:highlight w:val="yellow"/>
                        </w:rPr>
                        <w:t xml:space="preserve"> </w:t>
                      </w:r>
                    </w:p>
                  </w:txbxContent>
                </v:textbox>
                <w10:wrap type="square" anchorx="margin"/>
              </v:shape>
            </w:pict>
          </mc:Fallback>
        </mc:AlternateContent>
      </w:r>
      <w:r w:rsidR="00D82D84" w:rsidRPr="00D82D84">
        <w:rPr>
          <w:rFonts w:cs="Arial"/>
          <w:b/>
          <w:bCs/>
          <w:sz w:val="24"/>
          <w:szCs w:val="24"/>
        </w:rPr>
        <w:t xml:space="preserve">Breakout </w:t>
      </w:r>
      <w:r w:rsidR="00FE3265">
        <w:rPr>
          <w:rFonts w:cs="Arial"/>
          <w:b/>
          <w:bCs/>
          <w:sz w:val="24"/>
          <w:szCs w:val="24"/>
        </w:rPr>
        <w:t>6</w:t>
      </w:r>
      <w:r w:rsidR="00D82D84" w:rsidRPr="00D82D84">
        <w:rPr>
          <w:rFonts w:cs="Arial"/>
          <w:b/>
          <w:bCs/>
          <w:sz w:val="24"/>
          <w:szCs w:val="24"/>
        </w:rPr>
        <w:t xml:space="preserve"> – Place-Based Approaches to Maximize Benefits of Economic Development and Workforce Development Strategies</w:t>
      </w:r>
      <w:r w:rsidR="00D82D84" w:rsidRPr="00D82D84" w:rsidDel="00D82D84">
        <w:rPr>
          <w:rFonts w:cs="Arial"/>
          <w:b/>
          <w:bCs/>
          <w:sz w:val="24"/>
          <w:szCs w:val="24"/>
        </w:rPr>
        <w:t xml:space="preserve"> </w:t>
      </w:r>
    </w:p>
    <w:p w14:paraId="1F69183C" w14:textId="4F8966AF" w:rsidR="00943EA3" w:rsidRPr="002A12C9" w:rsidRDefault="000E3CE9" w:rsidP="32CB82DF">
      <w:pPr>
        <w:spacing w:before="360"/>
        <w:rPr>
          <w:rFonts w:cs="Arial"/>
          <w:b/>
          <w:bCs/>
          <w:sz w:val="24"/>
          <w:szCs w:val="24"/>
        </w:rPr>
      </w:pPr>
      <w:r>
        <w:rPr>
          <w:rFonts w:cs="Arial"/>
          <w:b/>
          <w:bCs/>
          <w:sz w:val="24"/>
          <w:szCs w:val="24"/>
        </w:rPr>
        <w:t>Key Issues</w:t>
      </w:r>
    </w:p>
    <w:p w14:paraId="4ABAC09E" w14:textId="16AB8C47" w:rsidR="008765BE" w:rsidRDefault="00FE6112" w:rsidP="00A24215">
      <w:pPr>
        <w:pStyle w:val="ListParagraph"/>
        <w:numPr>
          <w:ilvl w:val="0"/>
          <w:numId w:val="8"/>
        </w:numPr>
        <w:rPr>
          <w:rFonts w:cs="Arial"/>
          <w:sz w:val="24"/>
          <w:szCs w:val="24"/>
        </w:rPr>
      </w:pPr>
      <w:r>
        <w:rPr>
          <w:rFonts w:cs="Arial"/>
          <w:sz w:val="24"/>
          <w:szCs w:val="24"/>
        </w:rPr>
        <w:t>T</w:t>
      </w:r>
      <w:r w:rsidRPr="00FE0651">
        <w:rPr>
          <w:rFonts w:cs="Arial"/>
          <w:sz w:val="24"/>
          <w:szCs w:val="24"/>
        </w:rPr>
        <w:t xml:space="preserve">he negative effects of a displaced workforce will be felt disproportionately among rural residents, who make up </w:t>
      </w:r>
      <w:proofErr w:type="gramStart"/>
      <w:r w:rsidRPr="00FE0651">
        <w:rPr>
          <w:rFonts w:cs="Arial"/>
          <w:sz w:val="24"/>
          <w:szCs w:val="24"/>
        </w:rPr>
        <w:t>the majority of</w:t>
      </w:r>
      <w:proofErr w:type="gramEnd"/>
      <w:r w:rsidRPr="00FE0651">
        <w:rPr>
          <w:rFonts w:cs="Arial"/>
          <w:sz w:val="24"/>
          <w:szCs w:val="24"/>
        </w:rPr>
        <w:t xml:space="preserve"> high-risk employment sectors</w:t>
      </w:r>
      <w:r w:rsidR="00796C7C">
        <w:rPr>
          <w:rFonts w:cs="Arial"/>
          <w:sz w:val="24"/>
          <w:szCs w:val="24"/>
        </w:rPr>
        <w:t>.</w:t>
      </w:r>
    </w:p>
    <w:p w14:paraId="72EA1A46" w14:textId="77777777" w:rsidR="008C7646" w:rsidRDefault="00CC395C" w:rsidP="00A24215">
      <w:pPr>
        <w:pStyle w:val="ListParagraph"/>
        <w:numPr>
          <w:ilvl w:val="0"/>
          <w:numId w:val="8"/>
        </w:numPr>
        <w:rPr>
          <w:rFonts w:cs="Arial"/>
          <w:sz w:val="24"/>
          <w:szCs w:val="24"/>
        </w:rPr>
      </w:pPr>
      <w:r w:rsidRPr="00CC395C">
        <w:rPr>
          <w:rFonts w:cs="Arial"/>
          <w:sz w:val="24"/>
          <w:szCs w:val="24"/>
        </w:rPr>
        <w:t>In more than 1,800 rural and remote communities in Canada</w:t>
      </w:r>
      <w:r>
        <w:rPr>
          <w:rFonts w:cs="Arial"/>
          <w:sz w:val="24"/>
          <w:szCs w:val="24"/>
        </w:rPr>
        <w:t xml:space="preserve"> </w:t>
      </w:r>
      <w:r w:rsidRPr="00CC395C">
        <w:rPr>
          <w:rFonts w:cs="Arial"/>
          <w:sz w:val="24"/>
          <w:szCs w:val="24"/>
        </w:rPr>
        <w:t xml:space="preserve">an average of 30% of the local labour force is dependent on natural resource sectors such as agriculture, forestry, fisheries, </w:t>
      </w:r>
      <w:proofErr w:type="gramStart"/>
      <w:r w:rsidRPr="00CC395C">
        <w:rPr>
          <w:rFonts w:cs="Arial"/>
          <w:sz w:val="24"/>
          <w:szCs w:val="24"/>
        </w:rPr>
        <w:t>energy</w:t>
      </w:r>
      <w:proofErr w:type="gramEnd"/>
      <w:r w:rsidRPr="00CC395C">
        <w:rPr>
          <w:rFonts w:cs="Arial"/>
          <w:sz w:val="24"/>
          <w:szCs w:val="24"/>
        </w:rPr>
        <w:t xml:space="preserve"> and mining.</w:t>
      </w:r>
    </w:p>
    <w:p w14:paraId="0D149D7A" w14:textId="6DD2EF4E" w:rsidR="00CC395C" w:rsidRDefault="00CC395C" w:rsidP="00A24215">
      <w:pPr>
        <w:pStyle w:val="ListParagraph"/>
        <w:numPr>
          <w:ilvl w:val="0"/>
          <w:numId w:val="8"/>
        </w:numPr>
        <w:rPr>
          <w:rFonts w:cs="Arial"/>
          <w:sz w:val="24"/>
          <w:szCs w:val="24"/>
        </w:rPr>
      </w:pPr>
      <w:r w:rsidRPr="00CC395C">
        <w:rPr>
          <w:rFonts w:cs="Arial"/>
          <w:sz w:val="24"/>
          <w:szCs w:val="24"/>
        </w:rPr>
        <w:t xml:space="preserve"> </w:t>
      </w:r>
      <w:r w:rsidR="008C7646" w:rsidRPr="008C7646">
        <w:rPr>
          <w:rFonts w:cs="Arial"/>
          <w:sz w:val="24"/>
          <w:szCs w:val="24"/>
        </w:rPr>
        <w:t>Access to broadband (at 50/10 Mbps unlimited) poses a</w:t>
      </w:r>
      <w:r w:rsidR="008C7646">
        <w:rPr>
          <w:rFonts w:cs="Arial"/>
          <w:sz w:val="24"/>
          <w:szCs w:val="24"/>
        </w:rPr>
        <w:t xml:space="preserve"> </w:t>
      </w:r>
      <w:r w:rsidR="008C7646" w:rsidRPr="008C7646">
        <w:rPr>
          <w:rFonts w:cs="Arial"/>
          <w:sz w:val="24"/>
          <w:szCs w:val="24"/>
        </w:rPr>
        <w:t xml:space="preserve">challenge for rural communities (62%), which </w:t>
      </w:r>
      <w:proofErr w:type="gramStart"/>
      <w:r w:rsidR="008C7646" w:rsidRPr="008C7646">
        <w:rPr>
          <w:rFonts w:cs="Arial"/>
          <w:sz w:val="24"/>
          <w:szCs w:val="24"/>
        </w:rPr>
        <w:t>lag behind</w:t>
      </w:r>
      <w:proofErr w:type="gramEnd"/>
      <w:r w:rsidR="008C7646" w:rsidRPr="008C7646">
        <w:rPr>
          <w:rFonts w:cs="Arial"/>
          <w:sz w:val="24"/>
          <w:szCs w:val="24"/>
        </w:rPr>
        <w:t xml:space="preserve"> the rest of Canada (91.4%).  </w:t>
      </w:r>
      <w:r w:rsidRPr="00CC395C">
        <w:rPr>
          <w:rFonts w:cs="Arial"/>
          <w:sz w:val="24"/>
          <w:szCs w:val="24"/>
        </w:rPr>
        <w:t xml:space="preserve"> </w:t>
      </w:r>
    </w:p>
    <w:p w14:paraId="2EE60700" w14:textId="7A61F0AB" w:rsidR="003400FF" w:rsidRPr="005D462D" w:rsidRDefault="003400FF" w:rsidP="003400FF">
      <w:pPr>
        <w:pStyle w:val="ListParagraph"/>
        <w:numPr>
          <w:ilvl w:val="0"/>
          <w:numId w:val="8"/>
        </w:numPr>
        <w:rPr>
          <w:rFonts w:cs="Arial"/>
          <w:sz w:val="24"/>
          <w:szCs w:val="24"/>
        </w:rPr>
      </w:pPr>
      <w:r w:rsidRPr="003400FF">
        <w:rPr>
          <w:rFonts w:cs="Arial"/>
          <w:sz w:val="24"/>
          <w:szCs w:val="24"/>
        </w:rPr>
        <w:t xml:space="preserve">Official Language Minority Communities across Canada continue to face a variety of labour market challenges, which are often unique to a particular region or even a small community. This includes inconsistent service offerings in French varying from region to region, and the difficulty faced by English-speaking youth entering the workforce in Quebec. </w:t>
      </w:r>
    </w:p>
    <w:p w14:paraId="7F6C9D7B" w14:textId="2048630E" w:rsidR="00F147FD" w:rsidRPr="002A12C9" w:rsidRDefault="00F147FD" w:rsidP="002A12C9">
      <w:pPr>
        <w:rPr>
          <w:rFonts w:cs="Arial"/>
          <w:b/>
          <w:bCs/>
          <w:sz w:val="24"/>
          <w:szCs w:val="24"/>
        </w:rPr>
      </w:pPr>
      <w:r w:rsidRPr="002A12C9">
        <w:rPr>
          <w:rFonts w:cs="Arial"/>
          <w:b/>
          <w:bCs/>
          <w:sz w:val="24"/>
          <w:szCs w:val="24"/>
        </w:rPr>
        <w:t xml:space="preserve">Government </w:t>
      </w:r>
      <w:r w:rsidR="002A12C9">
        <w:rPr>
          <w:rFonts w:cs="Arial"/>
          <w:b/>
          <w:bCs/>
          <w:sz w:val="24"/>
          <w:szCs w:val="24"/>
        </w:rPr>
        <w:t>Action</w:t>
      </w:r>
    </w:p>
    <w:p w14:paraId="2595A072" w14:textId="5053BA73" w:rsidR="00382348" w:rsidRDefault="00614E8C" w:rsidP="00FE0651">
      <w:pPr>
        <w:pStyle w:val="ListParagraph"/>
        <w:numPr>
          <w:ilvl w:val="0"/>
          <w:numId w:val="10"/>
        </w:numPr>
        <w:rPr>
          <w:rFonts w:cs="Arial"/>
          <w:sz w:val="24"/>
          <w:szCs w:val="24"/>
        </w:rPr>
      </w:pPr>
      <w:r w:rsidRPr="00614E8C">
        <w:rPr>
          <w:rFonts w:cs="Arial"/>
          <w:i/>
          <w:iCs/>
          <w:sz w:val="24"/>
          <w:szCs w:val="24"/>
        </w:rPr>
        <w:t>Labour Market Development Agreements and the Workforce Development Agreements</w:t>
      </w:r>
      <w:r w:rsidRPr="00614E8C" w:rsidDel="00614E8C">
        <w:rPr>
          <w:rFonts w:cs="Arial"/>
          <w:i/>
          <w:iCs/>
          <w:sz w:val="24"/>
          <w:szCs w:val="24"/>
        </w:rPr>
        <w:t xml:space="preserve"> </w:t>
      </w:r>
      <w:r w:rsidR="00C50BC2">
        <w:rPr>
          <w:rFonts w:cs="Arial"/>
          <w:sz w:val="24"/>
          <w:szCs w:val="24"/>
        </w:rPr>
        <w:t xml:space="preserve">– </w:t>
      </w:r>
      <w:r w:rsidR="00436AC2" w:rsidRPr="00436AC2">
        <w:rPr>
          <w:rFonts w:cs="Arial"/>
          <w:sz w:val="24"/>
          <w:szCs w:val="24"/>
        </w:rPr>
        <w:t>As announced in Budget 2024, the Government of Canada continues to provide nearly $3 billion per year to provinces and territories to ensure Canadians continue to have access to skills training and labour market supports to take advantage of economic opportunities. Each year, approximately one million Canadians receive supports under these agreements.</w:t>
      </w:r>
    </w:p>
    <w:p w14:paraId="5AA91DDB" w14:textId="13DA6A71" w:rsidR="00D36433" w:rsidRDefault="00D36433" w:rsidP="00FE0651">
      <w:pPr>
        <w:pStyle w:val="ListParagraph"/>
        <w:numPr>
          <w:ilvl w:val="0"/>
          <w:numId w:val="10"/>
        </w:numPr>
        <w:rPr>
          <w:rFonts w:cs="Arial"/>
          <w:sz w:val="24"/>
          <w:szCs w:val="24"/>
        </w:rPr>
      </w:pPr>
      <w:r w:rsidRPr="005D462D">
        <w:rPr>
          <w:rFonts w:cs="Arial"/>
          <w:i/>
          <w:iCs/>
          <w:sz w:val="24"/>
          <w:szCs w:val="24"/>
        </w:rPr>
        <w:t xml:space="preserve">Skills and Partnership Fund (SPF) </w:t>
      </w:r>
      <w:r w:rsidR="00FE4BF2">
        <w:rPr>
          <w:rFonts w:cs="Arial"/>
          <w:sz w:val="24"/>
          <w:szCs w:val="24"/>
        </w:rPr>
        <w:t xml:space="preserve">– The SPF </w:t>
      </w:r>
      <w:r w:rsidRPr="00D36433">
        <w:rPr>
          <w:rFonts w:cs="Arial"/>
          <w:sz w:val="24"/>
          <w:szCs w:val="24"/>
        </w:rPr>
        <w:t xml:space="preserve">is a project-based program that funds partnerships between Indigenous organizations and industry employers to </w:t>
      </w:r>
      <w:r w:rsidRPr="00D36433">
        <w:rPr>
          <w:rFonts w:cs="Arial"/>
          <w:sz w:val="24"/>
          <w:szCs w:val="24"/>
        </w:rPr>
        <w:lastRenderedPageBreak/>
        <w:t xml:space="preserve">provide skills training for Indigenous people linked to economic opportunities at the local, regional, and national level. </w:t>
      </w:r>
    </w:p>
    <w:p w14:paraId="050CA7EB" w14:textId="6F477643" w:rsidR="00884FBD" w:rsidRDefault="00F12752" w:rsidP="00884FBD">
      <w:pPr>
        <w:pStyle w:val="ListParagraph"/>
        <w:numPr>
          <w:ilvl w:val="0"/>
          <w:numId w:val="10"/>
        </w:numPr>
        <w:rPr>
          <w:rFonts w:cs="Arial"/>
          <w:sz w:val="24"/>
          <w:szCs w:val="24"/>
        </w:rPr>
      </w:pPr>
      <w:r w:rsidRPr="00F12752">
        <w:rPr>
          <w:rFonts w:cs="Arial"/>
          <w:i/>
          <w:iCs/>
          <w:sz w:val="24"/>
          <w:szCs w:val="24"/>
        </w:rPr>
        <w:t>Canada Retraining and Opportunities Initiative</w:t>
      </w:r>
      <w:r>
        <w:rPr>
          <w:rFonts w:cs="Arial"/>
          <w:i/>
          <w:iCs/>
          <w:sz w:val="24"/>
          <w:szCs w:val="24"/>
        </w:rPr>
        <w:t xml:space="preserve"> </w:t>
      </w:r>
      <w:r w:rsidR="00884FBD" w:rsidRPr="0025504E">
        <w:rPr>
          <w:rFonts w:cs="Arial"/>
          <w:sz w:val="24"/>
          <w:szCs w:val="24"/>
        </w:rPr>
        <w:t xml:space="preserve">– </w:t>
      </w:r>
      <w:r w:rsidR="00EB4BB2">
        <w:rPr>
          <w:rFonts w:cs="Arial"/>
          <w:sz w:val="24"/>
          <w:szCs w:val="24"/>
        </w:rPr>
        <w:t>p</w:t>
      </w:r>
      <w:r w:rsidR="006A5AFF">
        <w:rPr>
          <w:rFonts w:cs="Arial"/>
          <w:sz w:val="24"/>
          <w:szCs w:val="24"/>
        </w:rPr>
        <w:t>ro</w:t>
      </w:r>
      <w:r w:rsidR="003B7CA9">
        <w:rPr>
          <w:rFonts w:cs="Arial"/>
          <w:sz w:val="24"/>
          <w:szCs w:val="24"/>
        </w:rPr>
        <w:t>vides</w:t>
      </w:r>
      <w:r w:rsidR="00BE7F8A">
        <w:rPr>
          <w:rFonts w:cs="Arial"/>
          <w:sz w:val="24"/>
          <w:szCs w:val="24"/>
        </w:rPr>
        <w:t xml:space="preserve"> </w:t>
      </w:r>
      <w:r w:rsidR="00EB4BB2" w:rsidRPr="00EB4BB2">
        <w:rPr>
          <w:rFonts w:cs="Arial"/>
          <w:sz w:val="24"/>
          <w:szCs w:val="24"/>
        </w:rPr>
        <w:t>funding of $30 million over two years to organizations helping workers and local communities affected by mass layoffs. The initiative complements existing federal, provincial, and territorial programs by providing additional support to help laid-off workers transition to new jobs.</w:t>
      </w:r>
    </w:p>
    <w:p w14:paraId="3E1C573E" w14:textId="77E8ABD8" w:rsidR="006D137A" w:rsidRPr="00FE0651" w:rsidRDefault="00B91B09" w:rsidP="00FE0651">
      <w:pPr>
        <w:pStyle w:val="ListParagraph"/>
        <w:numPr>
          <w:ilvl w:val="0"/>
          <w:numId w:val="10"/>
        </w:numPr>
        <w:rPr>
          <w:rFonts w:cs="Arial"/>
          <w:sz w:val="24"/>
          <w:szCs w:val="24"/>
        </w:rPr>
      </w:pPr>
      <w:r w:rsidRPr="00B91B09">
        <w:rPr>
          <w:rFonts w:cs="Arial"/>
          <w:i/>
          <w:iCs/>
          <w:sz w:val="24"/>
          <w:szCs w:val="24"/>
        </w:rPr>
        <w:t>The Enabling Fund for Official Language Minority Communities (EF-</w:t>
      </w:r>
      <w:proofErr w:type="gramStart"/>
      <w:r w:rsidRPr="00B91B09">
        <w:rPr>
          <w:rFonts w:cs="Arial"/>
          <w:i/>
          <w:iCs/>
          <w:sz w:val="24"/>
          <w:szCs w:val="24"/>
        </w:rPr>
        <w:t xml:space="preserve">OLMC) </w:t>
      </w:r>
      <w:r w:rsidR="00984CF8">
        <w:rPr>
          <w:rFonts w:cs="Arial"/>
          <w:sz w:val="24"/>
          <w:szCs w:val="24"/>
        </w:rPr>
        <w:t xml:space="preserve"> –</w:t>
      </w:r>
      <w:proofErr w:type="gramEnd"/>
      <w:r w:rsidR="00984CF8">
        <w:rPr>
          <w:rFonts w:cs="Arial"/>
          <w:sz w:val="24"/>
          <w:szCs w:val="24"/>
        </w:rPr>
        <w:t xml:space="preserve"> </w:t>
      </w:r>
      <w:r w:rsidR="00EC7808" w:rsidRPr="00EC7808">
        <w:rPr>
          <w:rFonts w:cs="Arial"/>
          <w:sz w:val="24"/>
          <w:szCs w:val="24"/>
        </w:rPr>
        <w:t xml:space="preserve">funds 14 OLMC organizations (CEDEC in Quebec and 13 organizations in the REDEE network) to support economic and workforce development (approximately $95M over 5 years in </w:t>
      </w:r>
      <w:proofErr w:type="spellStart"/>
      <w:r w:rsidR="00EC7808" w:rsidRPr="00EC7808">
        <w:rPr>
          <w:rFonts w:cs="Arial"/>
          <w:sz w:val="24"/>
          <w:szCs w:val="24"/>
        </w:rPr>
        <w:t>Gs&amp;Cs</w:t>
      </w:r>
      <w:proofErr w:type="spellEnd"/>
      <w:r w:rsidR="00EC7808" w:rsidRPr="00EC7808">
        <w:rPr>
          <w:rFonts w:cs="Arial"/>
          <w:sz w:val="24"/>
          <w:szCs w:val="24"/>
        </w:rPr>
        <w:t>)</w:t>
      </w:r>
      <w:r w:rsidR="00B50E50">
        <w:rPr>
          <w:rFonts w:cs="Arial"/>
          <w:sz w:val="24"/>
          <w:szCs w:val="24"/>
        </w:rPr>
        <w:t>.</w:t>
      </w:r>
    </w:p>
    <w:p w14:paraId="54156858" w14:textId="3B2901AE" w:rsidR="00BC0F18" w:rsidRPr="002A12C9" w:rsidRDefault="00BC0F18" w:rsidP="00943EA3">
      <w:pPr>
        <w:rPr>
          <w:rFonts w:cs="Arial"/>
          <w:b/>
          <w:bCs/>
          <w:sz w:val="24"/>
          <w:szCs w:val="24"/>
        </w:rPr>
      </w:pPr>
      <w:r w:rsidRPr="002A12C9">
        <w:rPr>
          <w:rFonts w:cs="Arial"/>
          <w:b/>
          <w:bCs/>
          <w:sz w:val="24"/>
          <w:szCs w:val="24"/>
        </w:rPr>
        <w:t>Points to Register</w:t>
      </w:r>
    </w:p>
    <w:p w14:paraId="75815DED" w14:textId="728ACFA7" w:rsidR="00445C37" w:rsidRPr="005D462D" w:rsidRDefault="00445C37" w:rsidP="00445C37">
      <w:pPr>
        <w:pStyle w:val="ListParagraph"/>
        <w:numPr>
          <w:ilvl w:val="0"/>
          <w:numId w:val="9"/>
        </w:numPr>
        <w:rPr>
          <w:rFonts w:cs="Arial"/>
          <w:bCs/>
          <w:sz w:val="24"/>
          <w:szCs w:val="24"/>
        </w:rPr>
      </w:pPr>
      <w:r w:rsidRPr="00445C37">
        <w:rPr>
          <w:rFonts w:cs="Arial"/>
          <w:bCs/>
          <w:sz w:val="24"/>
          <w:szCs w:val="24"/>
        </w:rPr>
        <w:t xml:space="preserve">Rural </w:t>
      </w:r>
      <w:r w:rsidR="00355465">
        <w:rPr>
          <w:rFonts w:cs="Arial"/>
          <w:bCs/>
          <w:sz w:val="24"/>
          <w:szCs w:val="24"/>
        </w:rPr>
        <w:t>areas</w:t>
      </w:r>
      <w:r w:rsidR="00355465" w:rsidRPr="00445C37">
        <w:rPr>
          <w:rFonts w:cs="Arial"/>
          <w:bCs/>
          <w:sz w:val="24"/>
          <w:szCs w:val="24"/>
        </w:rPr>
        <w:t xml:space="preserve"> </w:t>
      </w:r>
      <w:r w:rsidRPr="00445C37">
        <w:rPr>
          <w:rFonts w:cs="Arial"/>
          <w:bCs/>
          <w:sz w:val="24"/>
          <w:szCs w:val="24"/>
        </w:rPr>
        <w:t xml:space="preserve">contribute 25% of Canada’s GDP and provides vital economic inputs that interconnect with urban areas to drive the overall national economy. </w:t>
      </w:r>
    </w:p>
    <w:p w14:paraId="49F318EF" w14:textId="210C7215" w:rsidR="00181C30" w:rsidRPr="00FE0651" w:rsidRDefault="00DC41CB" w:rsidP="00181C30">
      <w:pPr>
        <w:pStyle w:val="ListParagraph"/>
        <w:numPr>
          <w:ilvl w:val="0"/>
          <w:numId w:val="9"/>
        </w:numPr>
        <w:rPr>
          <w:rFonts w:cs="Arial"/>
          <w:bCs/>
          <w:sz w:val="24"/>
          <w:szCs w:val="24"/>
        </w:rPr>
      </w:pPr>
      <w:r w:rsidRPr="00FE0651">
        <w:rPr>
          <w:rFonts w:cs="Arial"/>
          <w:bCs/>
          <w:sz w:val="24"/>
          <w:szCs w:val="24"/>
        </w:rPr>
        <w:t>Place-based approaches are an area of growing interest that could help to identify ways to maximize regional and national economic development investments by better aligning workforce development strategies.</w:t>
      </w:r>
    </w:p>
    <w:p w14:paraId="2515A1F6" w14:textId="52FA9DD6" w:rsidR="00181C30" w:rsidRPr="00510013" w:rsidRDefault="00181C30" w:rsidP="00181C30">
      <w:pPr>
        <w:pStyle w:val="ListParagraph"/>
        <w:numPr>
          <w:ilvl w:val="0"/>
          <w:numId w:val="9"/>
        </w:numPr>
        <w:rPr>
          <w:rFonts w:cs="Arial"/>
          <w:bCs/>
          <w:sz w:val="24"/>
          <w:szCs w:val="24"/>
        </w:rPr>
      </w:pPr>
      <w:r w:rsidRPr="00E0662A">
        <w:rPr>
          <w:rFonts w:cs="Arial"/>
          <w:sz w:val="24"/>
          <w:szCs w:val="24"/>
        </w:rPr>
        <w:t>As communities transition from declining sectors to growth areas, as well as advancing climate change adaptations, these communities face unique circumstances to be addressed</w:t>
      </w:r>
      <w:r>
        <w:rPr>
          <w:rFonts w:cs="Arial"/>
          <w:sz w:val="24"/>
          <w:szCs w:val="24"/>
        </w:rPr>
        <w:t>.</w:t>
      </w:r>
    </w:p>
    <w:p w14:paraId="70C3AEA6" w14:textId="77777777" w:rsidR="00C93261" w:rsidRPr="005D462D" w:rsidRDefault="00C93261" w:rsidP="00786B61">
      <w:pPr>
        <w:pStyle w:val="ListParagraph"/>
        <w:rPr>
          <w:rFonts w:cs="Arial"/>
          <w:bCs/>
          <w:sz w:val="24"/>
          <w:szCs w:val="24"/>
        </w:rPr>
      </w:pPr>
    </w:p>
    <w:p w14:paraId="485ADC91" w14:textId="01403012" w:rsidR="009D19E7" w:rsidRPr="00476A0D" w:rsidRDefault="00EA2D2B" w:rsidP="00476A0D">
      <w:pPr>
        <w:rPr>
          <w:rFonts w:cs="Arial"/>
          <w:b/>
          <w:bCs/>
          <w:sz w:val="24"/>
          <w:szCs w:val="24"/>
        </w:rPr>
      </w:pPr>
      <w:r>
        <w:rPr>
          <w:rFonts w:cs="Arial"/>
          <w:b/>
          <w:sz w:val="24"/>
          <w:szCs w:val="24"/>
        </w:rPr>
        <w:t>Questions to Raise</w:t>
      </w:r>
      <w:r w:rsidR="00476A0D">
        <w:rPr>
          <w:rFonts w:cs="Arial"/>
          <w:b/>
          <w:sz w:val="24"/>
          <w:szCs w:val="24"/>
        </w:rPr>
        <w:t xml:space="preserve"> </w:t>
      </w:r>
    </w:p>
    <w:p w14:paraId="659C45EE" w14:textId="67F9B5B3" w:rsidR="009D19E7" w:rsidRPr="005D462D" w:rsidRDefault="009D19E7" w:rsidP="00A24215">
      <w:pPr>
        <w:pStyle w:val="ListParagraph"/>
        <w:numPr>
          <w:ilvl w:val="0"/>
          <w:numId w:val="9"/>
        </w:numPr>
        <w:rPr>
          <w:rFonts w:cs="Arial"/>
          <w:b/>
          <w:bCs/>
          <w:sz w:val="24"/>
          <w:szCs w:val="24"/>
        </w:rPr>
      </w:pPr>
      <w:r w:rsidRPr="00FE0651">
        <w:rPr>
          <w:rFonts w:cs="Arial"/>
          <w:sz w:val="24"/>
          <w:szCs w:val="24"/>
        </w:rPr>
        <w:t xml:space="preserve">How can the federal government most effectively support smaller regions </w:t>
      </w:r>
      <w:r w:rsidR="00C36773">
        <w:rPr>
          <w:rFonts w:cs="Arial"/>
          <w:sz w:val="24"/>
          <w:szCs w:val="24"/>
        </w:rPr>
        <w:t xml:space="preserve">to address </w:t>
      </w:r>
      <w:r w:rsidRPr="00FE0651">
        <w:rPr>
          <w:rFonts w:cs="Arial"/>
          <w:sz w:val="24"/>
          <w:szCs w:val="24"/>
        </w:rPr>
        <w:t>their unique needs?</w:t>
      </w:r>
    </w:p>
    <w:p w14:paraId="25A10E2D" w14:textId="71BC7834" w:rsidR="00DD5E6F" w:rsidRPr="005D462D" w:rsidRDefault="00DD5E6F" w:rsidP="00DD5E6F">
      <w:pPr>
        <w:pStyle w:val="ListParagraph"/>
        <w:numPr>
          <w:ilvl w:val="0"/>
          <w:numId w:val="9"/>
        </w:numPr>
        <w:rPr>
          <w:rFonts w:cs="Arial"/>
          <w:sz w:val="24"/>
          <w:szCs w:val="24"/>
        </w:rPr>
      </w:pPr>
      <w:r w:rsidRPr="1D520F19">
        <w:rPr>
          <w:rFonts w:cs="Arial"/>
          <w:sz w:val="24"/>
          <w:szCs w:val="24"/>
        </w:rPr>
        <w:t xml:space="preserve">How </w:t>
      </w:r>
      <w:r>
        <w:rPr>
          <w:rFonts w:cs="Arial"/>
          <w:sz w:val="24"/>
          <w:szCs w:val="24"/>
        </w:rPr>
        <w:t>can</w:t>
      </w:r>
      <w:r w:rsidRPr="1D520F19">
        <w:rPr>
          <w:rFonts w:cs="Arial"/>
          <w:sz w:val="24"/>
          <w:szCs w:val="24"/>
        </w:rPr>
        <w:t xml:space="preserve"> the federal government </w:t>
      </w:r>
      <w:r w:rsidR="00F548D6">
        <w:rPr>
          <w:rFonts w:cs="Arial"/>
          <w:sz w:val="24"/>
          <w:szCs w:val="24"/>
        </w:rPr>
        <w:t>support</w:t>
      </w:r>
      <w:r w:rsidRPr="1D520F19">
        <w:rPr>
          <w:rFonts w:cs="Arial"/>
          <w:sz w:val="24"/>
          <w:szCs w:val="24"/>
        </w:rPr>
        <w:t xml:space="preserve"> Indigenous people in remote communities</w:t>
      </w:r>
      <w:r w:rsidR="00F548D6">
        <w:rPr>
          <w:rFonts w:cs="Arial"/>
          <w:sz w:val="24"/>
          <w:szCs w:val="24"/>
        </w:rPr>
        <w:t xml:space="preserve"> to advance self determination and self </w:t>
      </w:r>
      <w:proofErr w:type="spellStart"/>
      <w:r w:rsidR="00F548D6">
        <w:rPr>
          <w:rFonts w:cs="Arial"/>
          <w:sz w:val="24"/>
          <w:szCs w:val="24"/>
        </w:rPr>
        <w:t>goverance</w:t>
      </w:r>
      <w:proofErr w:type="spellEnd"/>
      <w:r w:rsidRPr="1D520F19">
        <w:rPr>
          <w:rFonts w:cs="Arial"/>
          <w:sz w:val="24"/>
          <w:szCs w:val="24"/>
        </w:rPr>
        <w:t xml:space="preserve">? </w:t>
      </w:r>
    </w:p>
    <w:p w14:paraId="32C11794" w14:textId="77777777" w:rsidR="00B52E0A" w:rsidRPr="002A12C9" w:rsidRDefault="00B52E0A" w:rsidP="00943EA3">
      <w:pPr>
        <w:rPr>
          <w:rFonts w:cs="Arial"/>
          <w:b/>
          <w:bCs/>
          <w:sz w:val="24"/>
          <w:szCs w:val="24"/>
        </w:rPr>
      </w:pPr>
    </w:p>
    <w:p w14:paraId="37C60547" w14:textId="77777777" w:rsidR="00B52E0A" w:rsidRPr="002A12C9" w:rsidRDefault="00B52E0A" w:rsidP="00943EA3">
      <w:pPr>
        <w:rPr>
          <w:rFonts w:cs="Arial"/>
          <w:b/>
          <w:bCs/>
          <w:sz w:val="24"/>
          <w:szCs w:val="24"/>
        </w:rPr>
      </w:pPr>
    </w:p>
    <w:sectPr w:rsidR="00B52E0A" w:rsidRPr="002A12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660F"/>
    <w:multiLevelType w:val="hybridMultilevel"/>
    <w:tmpl w:val="1EC860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E7B26D1"/>
    <w:multiLevelType w:val="hybridMultilevel"/>
    <w:tmpl w:val="A9104C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3B70527"/>
    <w:multiLevelType w:val="hybridMultilevel"/>
    <w:tmpl w:val="D7BE57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CB92475"/>
    <w:multiLevelType w:val="hybridMultilevel"/>
    <w:tmpl w:val="90940330"/>
    <w:lvl w:ilvl="0" w:tplc="1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E606F49"/>
    <w:multiLevelType w:val="hybridMultilevel"/>
    <w:tmpl w:val="09208D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FB035E7"/>
    <w:multiLevelType w:val="hybridMultilevel"/>
    <w:tmpl w:val="29AE592C"/>
    <w:lvl w:ilvl="0" w:tplc="CD40C4EE">
      <w:start w:val="1"/>
      <w:numFmt w:val="bullet"/>
      <w:lvlText w:val=""/>
      <w:lvlJc w:val="left"/>
      <w:pPr>
        <w:ind w:left="2007" w:hanging="360"/>
      </w:pPr>
      <w:rPr>
        <w:rFonts w:ascii="Symbol" w:hAnsi="Symbol" w:hint="default"/>
      </w:rPr>
    </w:lvl>
    <w:lvl w:ilvl="1" w:tplc="10090003" w:tentative="1">
      <w:start w:val="1"/>
      <w:numFmt w:val="bullet"/>
      <w:lvlText w:val="o"/>
      <w:lvlJc w:val="left"/>
      <w:pPr>
        <w:ind w:left="2727" w:hanging="360"/>
      </w:pPr>
      <w:rPr>
        <w:rFonts w:ascii="Courier New" w:hAnsi="Courier New" w:cs="Courier New" w:hint="default"/>
      </w:rPr>
    </w:lvl>
    <w:lvl w:ilvl="2" w:tplc="10090005" w:tentative="1">
      <w:start w:val="1"/>
      <w:numFmt w:val="bullet"/>
      <w:lvlText w:val=""/>
      <w:lvlJc w:val="left"/>
      <w:pPr>
        <w:ind w:left="3447" w:hanging="360"/>
      </w:pPr>
      <w:rPr>
        <w:rFonts w:ascii="Wingdings" w:hAnsi="Wingdings" w:hint="default"/>
      </w:rPr>
    </w:lvl>
    <w:lvl w:ilvl="3" w:tplc="10090001" w:tentative="1">
      <w:start w:val="1"/>
      <w:numFmt w:val="bullet"/>
      <w:lvlText w:val=""/>
      <w:lvlJc w:val="left"/>
      <w:pPr>
        <w:ind w:left="4167" w:hanging="360"/>
      </w:pPr>
      <w:rPr>
        <w:rFonts w:ascii="Symbol" w:hAnsi="Symbol" w:hint="default"/>
      </w:rPr>
    </w:lvl>
    <w:lvl w:ilvl="4" w:tplc="10090003" w:tentative="1">
      <w:start w:val="1"/>
      <w:numFmt w:val="bullet"/>
      <w:lvlText w:val="o"/>
      <w:lvlJc w:val="left"/>
      <w:pPr>
        <w:ind w:left="4887" w:hanging="360"/>
      </w:pPr>
      <w:rPr>
        <w:rFonts w:ascii="Courier New" w:hAnsi="Courier New" w:cs="Courier New" w:hint="default"/>
      </w:rPr>
    </w:lvl>
    <w:lvl w:ilvl="5" w:tplc="10090005" w:tentative="1">
      <w:start w:val="1"/>
      <w:numFmt w:val="bullet"/>
      <w:lvlText w:val=""/>
      <w:lvlJc w:val="left"/>
      <w:pPr>
        <w:ind w:left="5607" w:hanging="360"/>
      </w:pPr>
      <w:rPr>
        <w:rFonts w:ascii="Wingdings" w:hAnsi="Wingdings" w:hint="default"/>
      </w:rPr>
    </w:lvl>
    <w:lvl w:ilvl="6" w:tplc="10090001" w:tentative="1">
      <w:start w:val="1"/>
      <w:numFmt w:val="bullet"/>
      <w:lvlText w:val=""/>
      <w:lvlJc w:val="left"/>
      <w:pPr>
        <w:ind w:left="6327" w:hanging="360"/>
      </w:pPr>
      <w:rPr>
        <w:rFonts w:ascii="Symbol" w:hAnsi="Symbol" w:hint="default"/>
      </w:rPr>
    </w:lvl>
    <w:lvl w:ilvl="7" w:tplc="10090003" w:tentative="1">
      <w:start w:val="1"/>
      <w:numFmt w:val="bullet"/>
      <w:lvlText w:val="o"/>
      <w:lvlJc w:val="left"/>
      <w:pPr>
        <w:ind w:left="7047" w:hanging="360"/>
      </w:pPr>
      <w:rPr>
        <w:rFonts w:ascii="Courier New" w:hAnsi="Courier New" w:cs="Courier New" w:hint="default"/>
      </w:rPr>
    </w:lvl>
    <w:lvl w:ilvl="8" w:tplc="10090005" w:tentative="1">
      <w:start w:val="1"/>
      <w:numFmt w:val="bullet"/>
      <w:lvlText w:val=""/>
      <w:lvlJc w:val="left"/>
      <w:pPr>
        <w:ind w:left="7767" w:hanging="360"/>
      </w:pPr>
      <w:rPr>
        <w:rFonts w:ascii="Wingdings" w:hAnsi="Wingdings" w:hint="default"/>
      </w:rPr>
    </w:lvl>
  </w:abstractNum>
  <w:abstractNum w:abstractNumId="6" w15:restartNumberingAfterBreak="0">
    <w:nsid w:val="31BF17C3"/>
    <w:multiLevelType w:val="hybridMultilevel"/>
    <w:tmpl w:val="7548CF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38584A73"/>
    <w:multiLevelType w:val="hybridMultilevel"/>
    <w:tmpl w:val="6F1E73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49A6859"/>
    <w:multiLevelType w:val="hybridMultilevel"/>
    <w:tmpl w:val="EE5CED7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70CF7A52"/>
    <w:multiLevelType w:val="hybridMultilevel"/>
    <w:tmpl w:val="E37E13C4"/>
    <w:lvl w:ilvl="0" w:tplc="246E0706">
      <w:start w:val="2"/>
      <w:numFmt w:val="bullet"/>
      <w:lvlText w:val=""/>
      <w:lvlJc w:val="left"/>
      <w:pPr>
        <w:ind w:left="720" w:hanging="360"/>
      </w:pPr>
      <w:rPr>
        <w:rFonts w:ascii="Symbol" w:eastAsiaTheme="minorHAnsi" w:hAnsi="Symbo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941048D"/>
    <w:multiLevelType w:val="hybridMultilevel"/>
    <w:tmpl w:val="89CCD8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B8E4E9F"/>
    <w:multiLevelType w:val="hybridMultilevel"/>
    <w:tmpl w:val="000ACF7C"/>
    <w:lvl w:ilvl="0" w:tplc="7A9E869C">
      <w:start w:val="1"/>
      <w:numFmt w:val="bullet"/>
      <w:lvlText w:val=""/>
      <w:lvlJc w:val="left"/>
      <w:pPr>
        <w:ind w:left="720" w:hanging="360"/>
      </w:pPr>
      <w:rPr>
        <w:rFonts w:ascii="Symbol" w:hAnsi="Symbol"/>
      </w:rPr>
    </w:lvl>
    <w:lvl w:ilvl="1" w:tplc="6DD0535E">
      <w:start w:val="1"/>
      <w:numFmt w:val="bullet"/>
      <w:lvlText w:val=""/>
      <w:lvlJc w:val="left"/>
      <w:pPr>
        <w:ind w:left="720" w:hanging="360"/>
      </w:pPr>
      <w:rPr>
        <w:rFonts w:ascii="Symbol" w:hAnsi="Symbol"/>
      </w:rPr>
    </w:lvl>
    <w:lvl w:ilvl="2" w:tplc="8D427F56">
      <w:start w:val="1"/>
      <w:numFmt w:val="bullet"/>
      <w:lvlText w:val=""/>
      <w:lvlJc w:val="left"/>
      <w:pPr>
        <w:ind w:left="720" w:hanging="360"/>
      </w:pPr>
      <w:rPr>
        <w:rFonts w:ascii="Symbol" w:hAnsi="Symbol"/>
      </w:rPr>
    </w:lvl>
    <w:lvl w:ilvl="3" w:tplc="81AE4FB6">
      <w:start w:val="1"/>
      <w:numFmt w:val="bullet"/>
      <w:lvlText w:val=""/>
      <w:lvlJc w:val="left"/>
      <w:pPr>
        <w:ind w:left="720" w:hanging="360"/>
      </w:pPr>
      <w:rPr>
        <w:rFonts w:ascii="Symbol" w:hAnsi="Symbol"/>
      </w:rPr>
    </w:lvl>
    <w:lvl w:ilvl="4" w:tplc="49EC62B4">
      <w:start w:val="1"/>
      <w:numFmt w:val="bullet"/>
      <w:lvlText w:val=""/>
      <w:lvlJc w:val="left"/>
      <w:pPr>
        <w:ind w:left="720" w:hanging="360"/>
      </w:pPr>
      <w:rPr>
        <w:rFonts w:ascii="Symbol" w:hAnsi="Symbol"/>
      </w:rPr>
    </w:lvl>
    <w:lvl w:ilvl="5" w:tplc="1FBCAFE8">
      <w:start w:val="1"/>
      <w:numFmt w:val="bullet"/>
      <w:lvlText w:val=""/>
      <w:lvlJc w:val="left"/>
      <w:pPr>
        <w:ind w:left="720" w:hanging="360"/>
      </w:pPr>
      <w:rPr>
        <w:rFonts w:ascii="Symbol" w:hAnsi="Symbol"/>
      </w:rPr>
    </w:lvl>
    <w:lvl w:ilvl="6" w:tplc="FF9ED94C">
      <w:start w:val="1"/>
      <w:numFmt w:val="bullet"/>
      <w:lvlText w:val=""/>
      <w:lvlJc w:val="left"/>
      <w:pPr>
        <w:ind w:left="720" w:hanging="360"/>
      </w:pPr>
      <w:rPr>
        <w:rFonts w:ascii="Symbol" w:hAnsi="Symbol"/>
      </w:rPr>
    </w:lvl>
    <w:lvl w:ilvl="7" w:tplc="D7F0B380">
      <w:start w:val="1"/>
      <w:numFmt w:val="bullet"/>
      <w:lvlText w:val=""/>
      <w:lvlJc w:val="left"/>
      <w:pPr>
        <w:ind w:left="720" w:hanging="360"/>
      </w:pPr>
      <w:rPr>
        <w:rFonts w:ascii="Symbol" w:hAnsi="Symbol"/>
      </w:rPr>
    </w:lvl>
    <w:lvl w:ilvl="8" w:tplc="E03CFFBA">
      <w:start w:val="1"/>
      <w:numFmt w:val="bullet"/>
      <w:lvlText w:val=""/>
      <w:lvlJc w:val="left"/>
      <w:pPr>
        <w:ind w:left="720" w:hanging="360"/>
      </w:pPr>
      <w:rPr>
        <w:rFonts w:ascii="Symbol" w:hAnsi="Symbol"/>
      </w:rPr>
    </w:lvl>
  </w:abstractNum>
  <w:num w:numId="1" w16cid:durableId="2035155401">
    <w:abstractNumId w:val="4"/>
  </w:num>
  <w:num w:numId="2" w16cid:durableId="1325475036">
    <w:abstractNumId w:val="8"/>
  </w:num>
  <w:num w:numId="3" w16cid:durableId="1993025726">
    <w:abstractNumId w:val="6"/>
  </w:num>
  <w:num w:numId="4" w16cid:durableId="1267154714">
    <w:abstractNumId w:val="2"/>
  </w:num>
  <w:num w:numId="5" w16cid:durableId="1187711969">
    <w:abstractNumId w:val="10"/>
  </w:num>
  <w:num w:numId="6" w16cid:durableId="401106253">
    <w:abstractNumId w:val="11"/>
  </w:num>
  <w:num w:numId="7" w16cid:durableId="1526751850">
    <w:abstractNumId w:val="3"/>
  </w:num>
  <w:num w:numId="8" w16cid:durableId="211889085">
    <w:abstractNumId w:val="7"/>
  </w:num>
  <w:num w:numId="9" w16cid:durableId="228539412">
    <w:abstractNumId w:val="0"/>
  </w:num>
  <w:num w:numId="10" w16cid:durableId="1932885033">
    <w:abstractNumId w:val="1"/>
  </w:num>
  <w:num w:numId="11" w16cid:durableId="1943798641">
    <w:abstractNumId w:val="5"/>
  </w:num>
  <w:num w:numId="12" w16cid:durableId="7780663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EA3"/>
    <w:rsid w:val="00007F75"/>
    <w:rsid w:val="00022BB8"/>
    <w:rsid w:val="00023772"/>
    <w:rsid w:val="00036660"/>
    <w:rsid w:val="00054553"/>
    <w:rsid w:val="00073130"/>
    <w:rsid w:val="00086741"/>
    <w:rsid w:val="000A0824"/>
    <w:rsid w:val="000B6904"/>
    <w:rsid w:val="000D2A80"/>
    <w:rsid w:val="000D2A82"/>
    <w:rsid w:val="000E3CE9"/>
    <w:rsid w:val="00100352"/>
    <w:rsid w:val="00101A38"/>
    <w:rsid w:val="00114A95"/>
    <w:rsid w:val="00120A54"/>
    <w:rsid w:val="0016758C"/>
    <w:rsid w:val="00181C30"/>
    <w:rsid w:val="0019428B"/>
    <w:rsid w:val="001A3F97"/>
    <w:rsid w:val="001D76A0"/>
    <w:rsid w:val="001E3D06"/>
    <w:rsid w:val="00201885"/>
    <w:rsid w:val="00203C9E"/>
    <w:rsid w:val="00211970"/>
    <w:rsid w:val="00213CEC"/>
    <w:rsid w:val="0025504E"/>
    <w:rsid w:val="00294CD7"/>
    <w:rsid w:val="002A12C9"/>
    <w:rsid w:val="002B5D79"/>
    <w:rsid w:val="002D36B1"/>
    <w:rsid w:val="002E65F9"/>
    <w:rsid w:val="00332A15"/>
    <w:rsid w:val="003400FF"/>
    <w:rsid w:val="00355465"/>
    <w:rsid w:val="00382348"/>
    <w:rsid w:val="00384B8E"/>
    <w:rsid w:val="003937B0"/>
    <w:rsid w:val="003B7CA9"/>
    <w:rsid w:val="003D58F3"/>
    <w:rsid w:val="003F15AF"/>
    <w:rsid w:val="00433258"/>
    <w:rsid w:val="004343A5"/>
    <w:rsid w:val="004360B9"/>
    <w:rsid w:val="00436AC2"/>
    <w:rsid w:val="00445C37"/>
    <w:rsid w:val="00457205"/>
    <w:rsid w:val="00463011"/>
    <w:rsid w:val="004639E6"/>
    <w:rsid w:val="00476A0D"/>
    <w:rsid w:val="00482261"/>
    <w:rsid w:val="00492AB0"/>
    <w:rsid w:val="004A0A93"/>
    <w:rsid w:val="004A266D"/>
    <w:rsid w:val="004B334C"/>
    <w:rsid w:val="004C62CD"/>
    <w:rsid w:val="004D7A69"/>
    <w:rsid w:val="004E59FF"/>
    <w:rsid w:val="004F6075"/>
    <w:rsid w:val="00510013"/>
    <w:rsid w:val="005269A5"/>
    <w:rsid w:val="00527CE4"/>
    <w:rsid w:val="005415CC"/>
    <w:rsid w:val="00542543"/>
    <w:rsid w:val="00554137"/>
    <w:rsid w:val="0056621F"/>
    <w:rsid w:val="00596125"/>
    <w:rsid w:val="005A6D5E"/>
    <w:rsid w:val="005B5DD3"/>
    <w:rsid w:val="005D462D"/>
    <w:rsid w:val="005E69F8"/>
    <w:rsid w:val="006019DD"/>
    <w:rsid w:val="00614E8C"/>
    <w:rsid w:val="00622F48"/>
    <w:rsid w:val="00641086"/>
    <w:rsid w:val="006437B5"/>
    <w:rsid w:val="00684E1D"/>
    <w:rsid w:val="006A5398"/>
    <w:rsid w:val="006A5AFF"/>
    <w:rsid w:val="006C1520"/>
    <w:rsid w:val="006C51E4"/>
    <w:rsid w:val="006D137A"/>
    <w:rsid w:val="00701388"/>
    <w:rsid w:val="00703C4E"/>
    <w:rsid w:val="007112D2"/>
    <w:rsid w:val="0071425A"/>
    <w:rsid w:val="007412E0"/>
    <w:rsid w:val="007568E2"/>
    <w:rsid w:val="0076354D"/>
    <w:rsid w:val="00765D7D"/>
    <w:rsid w:val="0078231C"/>
    <w:rsid w:val="00786B61"/>
    <w:rsid w:val="00796C7C"/>
    <w:rsid w:val="007A107F"/>
    <w:rsid w:val="007B4D92"/>
    <w:rsid w:val="007F2092"/>
    <w:rsid w:val="008213EE"/>
    <w:rsid w:val="00837A36"/>
    <w:rsid w:val="00847E1B"/>
    <w:rsid w:val="008720BD"/>
    <w:rsid w:val="008765BE"/>
    <w:rsid w:val="008769AF"/>
    <w:rsid w:val="00884FBD"/>
    <w:rsid w:val="00885C7C"/>
    <w:rsid w:val="008A4397"/>
    <w:rsid w:val="008B12C7"/>
    <w:rsid w:val="008C7646"/>
    <w:rsid w:val="00923F76"/>
    <w:rsid w:val="00941759"/>
    <w:rsid w:val="00943EA3"/>
    <w:rsid w:val="009740D5"/>
    <w:rsid w:val="00982C19"/>
    <w:rsid w:val="00984CF8"/>
    <w:rsid w:val="009B5D9B"/>
    <w:rsid w:val="009D19E7"/>
    <w:rsid w:val="009E0D0C"/>
    <w:rsid w:val="009E21EF"/>
    <w:rsid w:val="00A07F88"/>
    <w:rsid w:val="00A14F93"/>
    <w:rsid w:val="00A22CC0"/>
    <w:rsid w:val="00A24215"/>
    <w:rsid w:val="00A2676C"/>
    <w:rsid w:val="00A43DD1"/>
    <w:rsid w:val="00A461CA"/>
    <w:rsid w:val="00A53290"/>
    <w:rsid w:val="00A67C07"/>
    <w:rsid w:val="00A7126C"/>
    <w:rsid w:val="00A743F6"/>
    <w:rsid w:val="00AB3F41"/>
    <w:rsid w:val="00AC7287"/>
    <w:rsid w:val="00AF594D"/>
    <w:rsid w:val="00B11514"/>
    <w:rsid w:val="00B11BF5"/>
    <w:rsid w:val="00B22A47"/>
    <w:rsid w:val="00B25287"/>
    <w:rsid w:val="00B50E50"/>
    <w:rsid w:val="00B52E0A"/>
    <w:rsid w:val="00B557E5"/>
    <w:rsid w:val="00B606D4"/>
    <w:rsid w:val="00B666E1"/>
    <w:rsid w:val="00B874B6"/>
    <w:rsid w:val="00B91B09"/>
    <w:rsid w:val="00BA05B2"/>
    <w:rsid w:val="00BC0F18"/>
    <w:rsid w:val="00BD3D0A"/>
    <w:rsid w:val="00BE1991"/>
    <w:rsid w:val="00BE7F8A"/>
    <w:rsid w:val="00C07778"/>
    <w:rsid w:val="00C12873"/>
    <w:rsid w:val="00C26A2B"/>
    <w:rsid w:val="00C36773"/>
    <w:rsid w:val="00C50BC2"/>
    <w:rsid w:val="00C51936"/>
    <w:rsid w:val="00C557EC"/>
    <w:rsid w:val="00C60DE4"/>
    <w:rsid w:val="00C847A1"/>
    <w:rsid w:val="00C914AD"/>
    <w:rsid w:val="00C93261"/>
    <w:rsid w:val="00CC395C"/>
    <w:rsid w:val="00CD4270"/>
    <w:rsid w:val="00D36433"/>
    <w:rsid w:val="00D628A5"/>
    <w:rsid w:val="00D7168E"/>
    <w:rsid w:val="00D82D84"/>
    <w:rsid w:val="00DA032F"/>
    <w:rsid w:val="00DB30A5"/>
    <w:rsid w:val="00DC41CB"/>
    <w:rsid w:val="00DC52E1"/>
    <w:rsid w:val="00DD15A4"/>
    <w:rsid w:val="00DD5E6F"/>
    <w:rsid w:val="00DF6C47"/>
    <w:rsid w:val="00E03705"/>
    <w:rsid w:val="00E104CD"/>
    <w:rsid w:val="00E30BEF"/>
    <w:rsid w:val="00E4069B"/>
    <w:rsid w:val="00E42421"/>
    <w:rsid w:val="00E50183"/>
    <w:rsid w:val="00E50D7D"/>
    <w:rsid w:val="00E8598A"/>
    <w:rsid w:val="00EA2D2B"/>
    <w:rsid w:val="00EB44DF"/>
    <w:rsid w:val="00EB4BB2"/>
    <w:rsid w:val="00EB5482"/>
    <w:rsid w:val="00EC1468"/>
    <w:rsid w:val="00EC71D4"/>
    <w:rsid w:val="00EC7808"/>
    <w:rsid w:val="00EF151D"/>
    <w:rsid w:val="00F12752"/>
    <w:rsid w:val="00F147FD"/>
    <w:rsid w:val="00F33BAB"/>
    <w:rsid w:val="00F548D6"/>
    <w:rsid w:val="00F85316"/>
    <w:rsid w:val="00F870A5"/>
    <w:rsid w:val="00FC736A"/>
    <w:rsid w:val="00FE0651"/>
    <w:rsid w:val="00FE3265"/>
    <w:rsid w:val="00FE4BF2"/>
    <w:rsid w:val="00FE6112"/>
    <w:rsid w:val="00FF3F33"/>
    <w:rsid w:val="32CB82DF"/>
  </w:rsids>
  <m:mathPr>
    <m:mathFont m:val="Cambria Math"/>
    <m:brkBin m:val="before"/>
    <m:brkBinSub m:val="--"/>
    <m:smallFrac m:val="0"/>
    <m:dispDef/>
    <m:lMargin m:val="0"/>
    <m:rMargin m:val="0"/>
    <m:defJc m:val="centerGroup"/>
    <m:wrapIndent m:val="1440"/>
    <m:intLim m:val="subSup"/>
    <m:naryLim m:val="undOvr"/>
  </m:mathPr>
  <w:themeFontLang w:val="en-CA"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AF100"/>
  <w15:chartTrackingRefBased/>
  <w15:docId w15:val="{24FE9D64-1464-4444-B6DA-BB8F0B1D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EA3"/>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43EA3"/>
    <w:pPr>
      <w:ind w:left="720"/>
      <w:contextualSpacing/>
    </w:pPr>
  </w:style>
  <w:style w:type="character" w:styleId="CommentReference">
    <w:name w:val="annotation reference"/>
    <w:basedOn w:val="DefaultParagraphFont"/>
    <w:uiPriority w:val="99"/>
    <w:semiHidden/>
    <w:unhideWhenUsed/>
    <w:rsid w:val="0019428B"/>
    <w:rPr>
      <w:sz w:val="16"/>
      <w:szCs w:val="16"/>
    </w:rPr>
  </w:style>
  <w:style w:type="paragraph" w:styleId="CommentText">
    <w:name w:val="annotation text"/>
    <w:basedOn w:val="Normal"/>
    <w:link w:val="CommentTextChar"/>
    <w:uiPriority w:val="99"/>
    <w:unhideWhenUsed/>
    <w:rsid w:val="0019428B"/>
    <w:pPr>
      <w:spacing w:line="240" w:lineRule="auto"/>
    </w:pPr>
    <w:rPr>
      <w:sz w:val="20"/>
      <w:szCs w:val="20"/>
    </w:rPr>
  </w:style>
  <w:style w:type="character" w:customStyle="1" w:styleId="CommentTextChar">
    <w:name w:val="Comment Text Char"/>
    <w:basedOn w:val="DefaultParagraphFont"/>
    <w:link w:val="CommentText"/>
    <w:uiPriority w:val="99"/>
    <w:rsid w:val="0019428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9428B"/>
    <w:rPr>
      <w:b/>
      <w:bCs/>
    </w:rPr>
  </w:style>
  <w:style w:type="character" w:customStyle="1" w:styleId="CommentSubjectChar">
    <w:name w:val="Comment Subject Char"/>
    <w:basedOn w:val="CommentTextChar"/>
    <w:link w:val="CommentSubject"/>
    <w:uiPriority w:val="99"/>
    <w:semiHidden/>
    <w:rsid w:val="0019428B"/>
    <w:rPr>
      <w:rFonts w:ascii="Arial" w:hAnsi="Arial"/>
      <w:b/>
      <w:bCs/>
      <w:sz w:val="20"/>
      <w:szCs w:val="20"/>
    </w:rPr>
  </w:style>
  <w:style w:type="paragraph" w:styleId="Revision">
    <w:name w:val="Revision"/>
    <w:hidden/>
    <w:uiPriority w:val="99"/>
    <w:semiHidden/>
    <w:rsid w:val="009740D5"/>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126B225F5EF9546AB64A814EA414F3D" ma:contentTypeVersion="21" ma:contentTypeDescription="Create a new document." ma:contentTypeScope="" ma:versionID="189cc107e350e33474a34e3b54e56d39">
  <xsd:schema xmlns:xsd="http://www.w3.org/2001/XMLSchema" xmlns:xs="http://www.w3.org/2001/XMLSchema" xmlns:p="http://schemas.microsoft.com/office/2006/metadata/properties" xmlns:ns1="http://schemas.microsoft.com/sharepoint/v3" xmlns:ns2="4737b361-35a6-4908-86d4-6df482422a04" xmlns:ns3="bec98ab0-c939-49a1-bdf8-a824b6abe8d9" xmlns:ns4="f76aaf80-9812-406c-9dd3-ccb851cf3a75" targetNamespace="http://schemas.microsoft.com/office/2006/metadata/properties" ma:root="true" ma:fieldsID="ca166eac10b86210223c38d55f5163e5" ns1:_="" ns2:_="" ns3:_="" ns4:_="">
    <xsd:import namespace="http://schemas.microsoft.com/sharepoint/v3"/>
    <xsd:import namespace="4737b361-35a6-4908-86d4-6df482422a04"/>
    <xsd:import namespace="bec98ab0-c939-49a1-bdf8-a824b6abe8d9"/>
    <xsd:import namespace="f76aaf80-9812-406c-9dd3-ccb851cf3a75"/>
    <xsd:element name="properties">
      <xsd:complexType>
        <xsd:sequence>
          <xsd:element name="documentManagement">
            <xsd:complexType>
              <xsd:all>
                <xsd:element ref="ns1:EMail"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lcf76f155ced4ddcb4097134ff3c332f" minOccurs="0"/>
                <xsd:element ref="ns4:TaxCatchAll" minOccurs="0"/>
                <xsd:element ref="ns3:MediaServiceGenerationTime" minOccurs="0"/>
                <xsd:element ref="ns3:MediaServiceEventHashCode" minOccurs="0"/>
                <xsd:element ref="ns2:SharedWithUsers" minOccurs="0"/>
                <xsd:element ref="ns2:SharedWithDetails" minOccurs="0"/>
                <xsd:element ref="ns3:MediaServiceSearchProperties" minOccurs="0"/>
                <xsd:element ref="ns3:MediaServiceOCR" minOccurs="0"/>
                <xsd:element ref="ns3:MediaServiceDateTaken" minOccurs="0"/>
                <xsd:element ref="ns3:MediaLengthInSeconds" minOccurs="0"/>
                <xsd:element ref="ns3:MediaServiceLocation" minOccurs="0"/>
                <xsd:element ref="ns3:Finalis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0"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37b361-35a6-4908-86d4-6df482422a04" elementFormDefault="qualified">
    <xsd:import namespace="http://schemas.microsoft.com/office/2006/documentManagement/types"/>
    <xsd:import namespace="http://schemas.microsoft.com/office/infopath/2007/PartnerControls"/>
    <xsd:element name="_dlc_DocId" ma:index="5" nillable="true" ma:displayName="Document ID Value" ma:description="The value of the document ID assigned to this item." ma:indexed="true" ma:internalName="_dlc_DocId" ma:readOnly="true">
      <xsd:simpleType>
        <xsd:restriction base="dms:Text"/>
      </xsd:simpleType>
    </xsd:element>
    <xsd:element name="_dlc_DocIdUrl" ma:index="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c98ab0-c939-49a1-bdf8-a824b6abe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a6f064-5af2-4239-ab23-685642d59544"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MediaServiceLocation" ma:index="26" nillable="true" ma:displayName="Location" ma:indexed="true" ma:internalName="MediaServiceLocation" ma:readOnly="true">
      <xsd:simpleType>
        <xsd:restriction base="dms:Text"/>
      </xsd:simpleType>
    </xsd:element>
    <xsd:element name="Finalis_x00e9_" ma:index="27" nillable="true" ma:displayName="Finalisé" ma:default="0" ma:description="État du dossier" ma:format="Dropdown" ma:internalName="Finalis_x00e9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76aaf80-9812-406c-9dd3-ccb851cf3a75"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ace3c91-7c3a-4b80-b801-984d3ae42ca9}" ma:internalName="TaxCatchAll" ma:showField="CatchAllData" ma:web="4737b361-35a6-4908-86d4-6df482422a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76aaf80-9812-406c-9dd3-ccb851cf3a75" xsi:nil="true"/>
    <lcf76f155ced4ddcb4097134ff3c332f xmlns="bec98ab0-c939-49a1-bdf8-a824b6abe8d9">
      <Terms xmlns="http://schemas.microsoft.com/office/infopath/2007/PartnerControls"/>
    </lcf76f155ced4ddcb4097134ff3c332f>
    <_dlc_DocId xmlns="4737b361-35a6-4908-86d4-6df482422a04">XPJTHXDMYTKC-1148532594-23783</_dlc_DocId>
    <_dlc_DocIdUrl xmlns="4737b361-35a6-4908-86d4-6df482422a04">
      <Url>https://014gc.sharepoint.com/sites/LO_PartieVII-PartVII_OL/_layouts/15/DocIdRedir.aspx?ID=XPJTHXDMYTKC-1148532594-23783</Url>
      <Description>XPJTHXDMYTKC-1148532594-23783</Description>
    </_dlc_DocIdUrl>
    <Finalis_x00e9_ xmlns="bec98ab0-c939-49a1-bdf8-a824b6abe8d9">false</Finalis_x00e9_>
    <EMail xmlns="http://schemas.microsoft.com/sharepoint/v3" xsi:nil="true"/>
  </documentManagement>
</p:properties>
</file>

<file path=customXml/itemProps1.xml><?xml version="1.0" encoding="utf-8"?>
<ds:datastoreItem xmlns:ds="http://schemas.openxmlformats.org/officeDocument/2006/customXml" ds:itemID="{24A99FD5-140C-44FB-BA17-9BC287B6345C}">
  <ds:schemaRefs>
    <ds:schemaRef ds:uri="http://schemas.microsoft.com/sharepoint/events"/>
  </ds:schemaRefs>
</ds:datastoreItem>
</file>

<file path=customXml/itemProps2.xml><?xml version="1.0" encoding="utf-8"?>
<ds:datastoreItem xmlns:ds="http://schemas.openxmlformats.org/officeDocument/2006/customXml" ds:itemID="{D13AC79A-48B6-46BC-AF25-4B83CBA6BA90}"/>
</file>

<file path=customXml/itemProps3.xml><?xml version="1.0" encoding="utf-8"?>
<ds:datastoreItem xmlns:ds="http://schemas.openxmlformats.org/officeDocument/2006/customXml" ds:itemID="{04331BA6-5F29-4B74-B94F-B542D6DEAC7C}">
  <ds:schemaRefs>
    <ds:schemaRef ds:uri="http://schemas.microsoft.com/sharepoint/v3/contenttype/forms"/>
  </ds:schemaRefs>
</ds:datastoreItem>
</file>

<file path=customXml/itemProps4.xml><?xml version="1.0" encoding="utf-8"?>
<ds:datastoreItem xmlns:ds="http://schemas.openxmlformats.org/officeDocument/2006/customXml" ds:itemID="{B4886F90-1529-4AC1-A596-7387696E4972}">
  <ds:schemaRefs>
    <ds:schemaRef ds:uri="http://schemas.microsoft.com/office/2006/metadata/properties"/>
    <ds:schemaRef ds:uri="http://schemas.microsoft.com/office/infopath/2007/PartnerControls"/>
    <ds:schemaRef ds:uri="0ce84bba-fcca-4011-a340-4fc04f4941dc"/>
    <ds:schemaRef ds:uri="f76aaf80-9812-406c-9dd3-ccb851cf3a75"/>
    <ds:schemaRef ds:uri="aeb8e935-a900-45fb-8c93-8f8eb0bf36f7"/>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Pages>
  <Words>466</Words>
  <Characters>2658</Characters>
  <Application>Microsoft Office Word</Application>
  <DocSecurity>0</DocSecurity>
  <Lines>22</Lines>
  <Paragraphs>6</Paragraphs>
  <ScaleCrop>false</ScaleCrop>
  <Company>Gouvernement du Canada - Government of Canada</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Johnston, Connor C [NC]</dc:creator>
  <cp:keywords/>
  <dc:description/>
  <cp:lastModifiedBy>Johnston, Connor C [NC]</cp:lastModifiedBy>
  <cp:revision>80</cp:revision>
  <dcterms:created xsi:type="dcterms:W3CDTF">2024-09-11T21:21:00Z</dcterms:created>
  <dcterms:modified xsi:type="dcterms:W3CDTF">2024-10-08T21:45:00Z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0x0101002126B225F5EF9546AB64A814EA414F3D</vt:lpwstr>
  </property>
  <property fmtid="{D5CDD505-2E9C-101B-9397-08002B2CF9AE}" pid="3" name="_dlc_DocIdItemGuid">
    <vt:lpwstr>671663a5-3a37-4f77-840f-368e31157d64</vt:lpwstr>
  </property>
  <property fmtid="{D5CDD505-2E9C-101B-9397-08002B2CF9AE}" pid="4" name="MediaServiceImageTags">
    <vt:lpwstr/>
  </property>
</Properties>
</file>